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05"/>
        <w:gridCol w:w="2464"/>
        <w:gridCol w:w="2641"/>
        <w:gridCol w:w="2679"/>
        <w:gridCol w:w="2687"/>
      </w:tblGrid>
      <w:tr w:rsidR="00AA2037" w:rsidTr="00AA2037">
        <w:tc>
          <w:tcPr>
            <w:tcW w:w="13176" w:type="dxa"/>
            <w:gridSpan w:val="5"/>
            <w:shd w:val="clear" w:color="auto" w:fill="000000" w:themeFill="text1"/>
          </w:tcPr>
          <w:p w:rsidR="00AA2037" w:rsidRPr="00AA2037" w:rsidRDefault="00AA2037" w:rsidP="00AA2037">
            <w:pPr>
              <w:jc w:val="center"/>
              <w:rPr>
                <w:b/>
                <w:color w:val="FFFFFF" w:themeColor="background1"/>
                <w:sz w:val="32"/>
                <w:szCs w:val="32"/>
              </w:rPr>
            </w:pPr>
            <w:r>
              <w:rPr>
                <w:b/>
                <w:color w:val="FFFFFF" w:themeColor="background1"/>
                <w:sz w:val="32"/>
                <w:szCs w:val="32"/>
              </w:rPr>
              <w:t>TGC Fellow Social Studies Unit Plan</w:t>
            </w:r>
          </w:p>
        </w:tc>
      </w:tr>
      <w:tr w:rsidR="005963D5" w:rsidTr="005963D5">
        <w:tc>
          <w:tcPr>
            <w:tcW w:w="2705" w:type="dxa"/>
          </w:tcPr>
          <w:p w:rsidR="005963D5" w:rsidRDefault="005963D5">
            <w:pPr>
              <w:rPr>
                <w:sz w:val="24"/>
                <w:szCs w:val="24"/>
              </w:rPr>
            </w:pPr>
          </w:p>
          <w:p w:rsidR="005963D5" w:rsidRPr="007C3937" w:rsidRDefault="005963D5">
            <w:pPr>
              <w:rPr>
                <w:sz w:val="24"/>
                <w:szCs w:val="24"/>
              </w:rPr>
            </w:pPr>
            <w:r>
              <w:rPr>
                <w:sz w:val="24"/>
                <w:szCs w:val="24"/>
              </w:rPr>
              <w:t>Prepared by: Jessica Parra</w:t>
            </w:r>
          </w:p>
        </w:tc>
        <w:tc>
          <w:tcPr>
            <w:tcW w:w="2464" w:type="dxa"/>
          </w:tcPr>
          <w:p w:rsidR="005963D5" w:rsidRDefault="005963D5">
            <w:pPr>
              <w:rPr>
                <w:sz w:val="24"/>
                <w:szCs w:val="24"/>
              </w:rPr>
            </w:pPr>
          </w:p>
          <w:p w:rsidR="005963D5" w:rsidRDefault="005963D5">
            <w:pPr>
              <w:rPr>
                <w:sz w:val="24"/>
                <w:szCs w:val="24"/>
              </w:rPr>
            </w:pPr>
            <w:r>
              <w:rPr>
                <w:sz w:val="24"/>
                <w:szCs w:val="24"/>
              </w:rPr>
              <w:t xml:space="preserve">Location: </w:t>
            </w:r>
            <w:proofErr w:type="spellStart"/>
            <w:r>
              <w:rPr>
                <w:sz w:val="24"/>
                <w:szCs w:val="24"/>
              </w:rPr>
              <w:t>Leckie</w:t>
            </w:r>
            <w:proofErr w:type="spellEnd"/>
            <w:r>
              <w:rPr>
                <w:sz w:val="24"/>
                <w:szCs w:val="24"/>
              </w:rPr>
              <w:t xml:space="preserve"> Elementary, Washington DC </w:t>
            </w:r>
          </w:p>
        </w:tc>
        <w:tc>
          <w:tcPr>
            <w:tcW w:w="2641" w:type="dxa"/>
          </w:tcPr>
          <w:p w:rsidR="005963D5" w:rsidRDefault="005963D5">
            <w:pPr>
              <w:rPr>
                <w:sz w:val="24"/>
                <w:szCs w:val="24"/>
              </w:rPr>
            </w:pPr>
          </w:p>
          <w:p w:rsidR="005963D5" w:rsidRPr="007C3937" w:rsidRDefault="005963D5">
            <w:pPr>
              <w:rPr>
                <w:sz w:val="24"/>
                <w:szCs w:val="24"/>
              </w:rPr>
            </w:pPr>
            <w:r>
              <w:rPr>
                <w:sz w:val="24"/>
                <w:szCs w:val="24"/>
              </w:rPr>
              <w:t>Grade: 1</w:t>
            </w:r>
          </w:p>
        </w:tc>
        <w:tc>
          <w:tcPr>
            <w:tcW w:w="2679" w:type="dxa"/>
          </w:tcPr>
          <w:p w:rsidR="005963D5" w:rsidRDefault="005963D5">
            <w:pPr>
              <w:rPr>
                <w:sz w:val="24"/>
                <w:szCs w:val="24"/>
              </w:rPr>
            </w:pPr>
          </w:p>
          <w:p w:rsidR="005963D5" w:rsidRPr="007C3937" w:rsidRDefault="005963D5">
            <w:pPr>
              <w:rPr>
                <w:sz w:val="24"/>
                <w:szCs w:val="24"/>
              </w:rPr>
            </w:pPr>
            <w:r>
              <w:rPr>
                <w:sz w:val="24"/>
                <w:szCs w:val="24"/>
              </w:rPr>
              <w:t>Unit Title: Just Another Day</w:t>
            </w:r>
            <w:r w:rsidR="00CB6CD8">
              <w:rPr>
                <w:sz w:val="24"/>
                <w:szCs w:val="24"/>
              </w:rPr>
              <w:t xml:space="preserve"> in Kenya</w:t>
            </w:r>
          </w:p>
        </w:tc>
        <w:tc>
          <w:tcPr>
            <w:tcW w:w="2687" w:type="dxa"/>
          </w:tcPr>
          <w:p w:rsidR="005963D5" w:rsidRDefault="005963D5">
            <w:pPr>
              <w:rPr>
                <w:sz w:val="24"/>
                <w:szCs w:val="24"/>
              </w:rPr>
            </w:pPr>
          </w:p>
          <w:p w:rsidR="005963D5" w:rsidRPr="007C3937" w:rsidRDefault="00147482">
            <w:pPr>
              <w:rPr>
                <w:sz w:val="24"/>
                <w:szCs w:val="24"/>
              </w:rPr>
            </w:pPr>
            <w:r>
              <w:rPr>
                <w:sz w:val="24"/>
                <w:szCs w:val="24"/>
              </w:rPr>
              <w:t>Time Needed: 23</w:t>
            </w:r>
            <w:r w:rsidR="005963D5">
              <w:rPr>
                <w:sz w:val="24"/>
                <w:szCs w:val="24"/>
              </w:rPr>
              <w:t xml:space="preserve"> days</w:t>
            </w:r>
          </w:p>
        </w:tc>
      </w:tr>
      <w:tr w:rsidR="005963D5" w:rsidTr="00C32881">
        <w:tc>
          <w:tcPr>
            <w:tcW w:w="13176" w:type="dxa"/>
            <w:gridSpan w:val="5"/>
          </w:tcPr>
          <w:p w:rsidR="005963D5" w:rsidRDefault="005963D5">
            <w:pPr>
              <w:rPr>
                <w:sz w:val="24"/>
                <w:szCs w:val="24"/>
              </w:rPr>
            </w:pPr>
          </w:p>
          <w:p w:rsidR="005963D5" w:rsidRPr="007C3937" w:rsidRDefault="005963D5" w:rsidP="006A28F6">
            <w:pPr>
              <w:rPr>
                <w:sz w:val="24"/>
                <w:szCs w:val="24"/>
              </w:rPr>
            </w:pPr>
            <w:r>
              <w:rPr>
                <w:sz w:val="24"/>
                <w:szCs w:val="24"/>
              </w:rPr>
              <w:t xml:space="preserve">Unit Summary: Students will explore the craft of diary writing while learning about the </w:t>
            </w:r>
            <w:r w:rsidR="006A28F6">
              <w:rPr>
                <w:sz w:val="24"/>
                <w:szCs w:val="24"/>
              </w:rPr>
              <w:t>geography</w:t>
            </w:r>
            <w:r w:rsidR="00DD5905">
              <w:rPr>
                <w:sz w:val="24"/>
                <w:szCs w:val="24"/>
              </w:rPr>
              <w:t>,</w:t>
            </w:r>
            <w:r w:rsidR="003C2C3C">
              <w:rPr>
                <w:sz w:val="24"/>
                <w:szCs w:val="24"/>
              </w:rPr>
              <w:t xml:space="preserve"> animals,</w:t>
            </w:r>
            <w:r w:rsidR="00DD5905">
              <w:rPr>
                <w:sz w:val="24"/>
                <w:szCs w:val="24"/>
              </w:rPr>
              <w:t xml:space="preserve"> culture, and traditions</w:t>
            </w:r>
            <w:r w:rsidR="006A28F6">
              <w:rPr>
                <w:sz w:val="24"/>
                <w:szCs w:val="24"/>
              </w:rPr>
              <w:t xml:space="preserve"> of Kenya, as well as similarities and differences in daily life of US and Kenyan students</w:t>
            </w:r>
            <w:r>
              <w:rPr>
                <w:sz w:val="24"/>
                <w:szCs w:val="24"/>
              </w:rPr>
              <w:t>.</w:t>
            </w:r>
          </w:p>
        </w:tc>
      </w:tr>
    </w:tbl>
    <w:p w:rsidR="009E4C4B" w:rsidRDefault="009E4C4B"/>
    <w:tbl>
      <w:tblPr>
        <w:tblStyle w:val="TableGrid"/>
        <w:tblW w:w="0" w:type="auto"/>
        <w:tblLayout w:type="fixed"/>
        <w:tblLook w:val="04A0" w:firstRow="1" w:lastRow="0" w:firstColumn="1" w:lastColumn="0" w:noHBand="0" w:noVBand="1"/>
      </w:tblPr>
      <w:tblGrid>
        <w:gridCol w:w="5148"/>
        <w:gridCol w:w="4417"/>
        <w:gridCol w:w="3611"/>
      </w:tblGrid>
      <w:tr w:rsidR="007C3937" w:rsidTr="00952A59">
        <w:tc>
          <w:tcPr>
            <w:tcW w:w="13176" w:type="dxa"/>
            <w:gridSpan w:val="3"/>
            <w:shd w:val="clear" w:color="auto" w:fill="000000" w:themeFill="text1"/>
          </w:tcPr>
          <w:p w:rsidR="007C3937" w:rsidRPr="007C3937" w:rsidRDefault="007C3937" w:rsidP="007C3937">
            <w:pPr>
              <w:jc w:val="center"/>
              <w:rPr>
                <w:b/>
                <w:color w:val="FFFFFF" w:themeColor="background1"/>
                <w:sz w:val="32"/>
                <w:szCs w:val="32"/>
              </w:rPr>
            </w:pPr>
            <w:r>
              <w:rPr>
                <w:b/>
                <w:color w:val="FFFFFF" w:themeColor="background1"/>
                <w:sz w:val="32"/>
                <w:szCs w:val="32"/>
              </w:rPr>
              <w:t>Stage 1: Desired Results</w:t>
            </w:r>
          </w:p>
        </w:tc>
      </w:tr>
      <w:tr w:rsidR="009B5EF5" w:rsidTr="00952A59">
        <w:tc>
          <w:tcPr>
            <w:tcW w:w="5148" w:type="dxa"/>
            <w:vMerge w:val="restart"/>
          </w:tcPr>
          <w:p w:rsidR="009B5EF5" w:rsidRPr="007C1CD2" w:rsidRDefault="009B5EF5">
            <w:pPr>
              <w:rPr>
                <w:b/>
                <w:sz w:val="24"/>
                <w:szCs w:val="24"/>
                <w:u w:val="single"/>
              </w:rPr>
            </w:pPr>
            <w:r w:rsidRPr="007C1CD2">
              <w:rPr>
                <w:b/>
                <w:sz w:val="24"/>
                <w:szCs w:val="24"/>
                <w:u w:val="single"/>
              </w:rPr>
              <w:t>Established Goals:</w:t>
            </w:r>
          </w:p>
          <w:p w:rsidR="007E397F" w:rsidRPr="007C1CD2" w:rsidRDefault="007E397F">
            <w:pPr>
              <w:rPr>
                <w:b/>
              </w:rPr>
            </w:pPr>
          </w:p>
          <w:p w:rsidR="007E397F" w:rsidRPr="007C1CD2" w:rsidRDefault="007E397F">
            <w:pPr>
              <w:rPr>
                <w:b/>
              </w:rPr>
            </w:pPr>
            <w:r w:rsidRPr="007C1CD2">
              <w:rPr>
                <w:b/>
              </w:rPr>
              <w:t>Common Core:</w:t>
            </w:r>
          </w:p>
          <w:p w:rsidR="008F13C1" w:rsidRPr="007C1CD2" w:rsidRDefault="008F13C1" w:rsidP="008F13C1">
            <w:pPr>
              <w:pStyle w:val="ListParagraph"/>
              <w:numPr>
                <w:ilvl w:val="0"/>
                <w:numId w:val="6"/>
              </w:numPr>
              <w:rPr>
                <w:sz w:val="20"/>
                <w:szCs w:val="20"/>
              </w:rPr>
            </w:pPr>
            <w:r w:rsidRPr="007C1CD2">
              <w:rPr>
                <w:sz w:val="20"/>
                <w:szCs w:val="20"/>
                <w:u w:val="single"/>
              </w:rPr>
              <w:t>CCSS.ELA-LITERACY.W.1.7:</w:t>
            </w:r>
            <w:r w:rsidRPr="007C1CD2">
              <w:rPr>
                <w:sz w:val="20"/>
                <w:szCs w:val="20"/>
              </w:rPr>
              <w:t xml:space="preserve"> Participate in shared research and writing projects </w:t>
            </w:r>
          </w:p>
          <w:p w:rsidR="008F13C1" w:rsidRPr="007C1CD2" w:rsidRDefault="008F13C1" w:rsidP="008F13C1">
            <w:pPr>
              <w:pStyle w:val="ListParagraph"/>
              <w:numPr>
                <w:ilvl w:val="0"/>
                <w:numId w:val="6"/>
              </w:numPr>
              <w:rPr>
                <w:sz w:val="20"/>
                <w:szCs w:val="20"/>
              </w:rPr>
            </w:pPr>
            <w:r w:rsidRPr="007C1CD2">
              <w:rPr>
                <w:sz w:val="20"/>
                <w:szCs w:val="20"/>
                <w:u w:val="single"/>
              </w:rPr>
              <w:t>CCSS.ELA-</w:t>
            </w:r>
            <w:r w:rsidR="003C2C3C" w:rsidRPr="007C1CD2">
              <w:rPr>
                <w:sz w:val="20"/>
                <w:szCs w:val="20"/>
                <w:u w:val="single"/>
              </w:rPr>
              <w:t>LITERACY.W.1.8</w:t>
            </w:r>
            <w:r w:rsidR="003C2C3C" w:rsidRPr="007C1CD2">
              <w:rPr>
                <w:sz w:val="20"/>
                <w:szCs w:val="20"/>
              </w:rPr>
              <w:t>:</w:t>
            </w:r>
            <w:r w:rsidRPr="007C1CD2">
              <w:rPr>
                <w:sz w:val="20"/>
                <w:szCs w:val="20"/>
              </w:rPr>
              <w:t xml:space="preserve"> With guidance and support from adults, recall information from experiences or gather information from provided sources to answer a question.</w:t>
            </w:r>
          </w:p>
          <w:p w:rsidR="007C1CD2" w:rsidRPr="007C1CD2" w:rsidRDefault="007C1CD2" w:rsidP="007C1CD2">
            <w:pPr>
              <w:pStyle w:val="ListParagraph"/>
              <w:numPr>
                <w:ilvl w:val="0"/>
                <w:numId w:val="6"/>
              </w:numPr>
              <w:rPr>
                <w:sz w:val="20"/>
                <w:szCs w:val="20"/>
                <w:u w:val="single"/>
              </w:rPr>
            </w:pPr>
            <w:r w:rsidRPr="007C1CD2">
              <w:rPr>
                <w:sz w:val="20"/>
                <w:szCs w:val="20"/>
                <w:u w:val="single"/>
              </w:rPr>
              <w:t>CCSS.ELA-LITERACY.RI.1.9</w:t>
            </w:r>
            <w:r w:rsidRPr="007C1CD2">
              <w:rPr>
                <w:sz w:val="20"/>
                <w:szCs w:val="20"/>
                <w:u w:val="single"/>
              </w:rPr>
              <w:t xml:space="preserve">: </w:t>
            </w:r>
            <w:r w:rsidRPr="007C1CD2">
              <w:rPr>
                <w:sz w:val="20"/>
                <w:szCs w:val="20"/>
              </w:rPr>
              <w:t xml:space="preserve">Identify basic similarities in and differences between two texts on the same topic </w:t>
            </w:r>
          </w:p>
          <w:p w:rsidR="006D6CB7" w:rsidRPr="007C1CD2" w:rsidRDefault="006D6CB7" w:rsidP="006D6CB7">
            <w:pPr>
              <w:pStyle w:val="ListParagraph"/>
              <w:numPr>
                <w:ilvl w:val="0"/>
                <w:numId w:val="6"/>
              </w:numPr>
              <w:rPr>
                <w:sz w:val="20"/>
                <w:szCs w:val="20"/>
              </w:rPr>
            </w:pPr>
            <w:r w:rsidRPr="007C1CD2">
              <w:rPr>
                <w:sz w:val="20"/>
                <w:szCs w:val="20"/>
                <w:u w:val="single"/>
              </w:rPr>
              <w:t>CCSS.ELA-LITERACY.SL.1.6</w:t>
            </w:r>
            <w:r w:rsidRPr="007C1CD2">
              <w:rPr>
                <w:sz w:val="20"/>
                <w:szCs w:val="20"/>
              </w:rPr>
              <w:t>: Produce complete sentences when ap</w:t>
            </w:r>
            <w:r w:rsidR="003C2C3C">
              <w:rPr>
                <w:sz w:val="20"/>
                <w:szCs w:val="20"/>
              </w:rPr>
              <w:t>propriate to task and situation</w:t>
            </w:r>
          </w:p>
          <w:p w:rsidR="006D6CB7" w:rsidRPr="007C1CD2" w:rsidRDefault="006D6CB7" w:rsidP="005A5D73">
            <w:pPr>
              <w:pStyle w:val="ListParagraph"/>
              <w:numPr>
                <w:ilvl w:val="0"/>
                <w:numId w:val="6"/>
              </w:numPr>
              <w:rPr>
                <w:sz w:val="20"/>
                <w:szCs w:val="20"/>
              </w:rPr>
            </w:pPr>
            <w:r w:rsidRPr="007C1CD2">
              <w:rPr>
                <w:sz w:val="20"/>
                <w:szCs w:val="20"/>
                <w:u w:val="single"/>
              </w:rPr>
              <w:t>CCSS.ELA-LITERACY.SL.1.4:</w:t>
            </w:r>
            <w:r w:rsidRPr="007C1CD2">
              <w:rPr>
                <w:sz w:val="20"/>
                <w:szCs w:val="20"/>
              </w:rPr>
              <w:t xml:space="preserve"> Describe people, places, things, and events with relevant details, expres</w:t>
            </w:r>
            <w:r w:rsidR="003C2C3C">
              <w:rPr>
                <w:sz w:val="20"/>
                <w:szCs w:val="20"/>
              </w:rPr>
              <w:t>sing ideas and feelings clearly</w:t>
            </w:r>
          </w:p>
          <w:p w:rsidR="00E30830" w:rsidRPr="00B0592A" w:rsidRDefault="00E30830" w:rsidP="007E397F">
            <w:pPr>
              <w:pStyle w:val="ListParagraph"/>
            </w:pPr>
          </w:p>
          <w:p w:rsidR="009B5EF5" w:rsidRPr="007C1CD2" w:rsidRDefault="000B0EF4">
            <w:pPr>
              <w:rPr>
                <w:b/>
              </w:rPr>
            </w:pPr>
            <w:r w:rsidRPr="007C1CD2">
              <w:rPr>
                <w:b/>
              </w:rPr>
              <w:t>Social Studies</w:t>
            </w:r>
            <w:r w:rsidR="00261538">
              <w:rPr>
                <w:b/>
              </w:rPr>
              <w:t>/Science</w:t>
            </w:r>
            <w:r w:rsidR="007E397F" w:rsidRPr="007C1CD2">
              <w:rPr>
                <w:b/>
              </w:rPr>
              <w:t xml:space="preserve">: </w:t>
            </w:r>
          </w:p>
          <w:p w:rsidR="007E397F" w:rsidRPr="007C1CD2" w:rsidRDefault="000B0EF4" w:rsidP="007E397F">
            <w:pPr>
              <w:pStyle w:val="ListParagraph"/>
              <w:numPr>
                <w:ilvl w:val="0"/>
                <w:numId w:val="8"/>
              </w:numPr>
              <w:rPr>
                <w:b/>
                <w:sz w:val="20"/>
                <w:szCs w:val="20"/>
              </w:rPr>
            </w:pPr>
            <w:r w:rsidRPr="007C1CD2">
              <w:rPr>
                <w:sz w:val="20"/>
                <w:szCs w:val="20"/>
              </w:rPr>
              <w:t>Recall and describe geographical features</w:t>
            </w:r>
            <w:r w:rsidR="00261538">
              <w:rPr>
                <w:sz w:val="20"/>
                <w:szCs w:val="20"/>
              </w:rPr>
              <w:t xml:space="preserve"> and animals</w:t>
            </w:r>
            <w:r w:rsidRPr="007C1CD2">
              <w:rPr>
                <w:sz w:val="20"/>
                <w:szCs w:val="20"/>
              </w:rPr>
              <w:t xml:space="preserve"> of Kenya</w:t>
            </w:r>
          </w:p>
          <w:p w:rsidR="000B0EF4" w:rsidRPr="007C1CD2" w:rsidRDefault="00553A6A" w:rsidP="007E397F">
            <w:pPr>
              <w:pStyle w:val="ListParagraph"/>
              <w:numPr>
                <w:ilvl w:val="0"/>
                <w:numId w:val="8"/>
              </w:numPr>
              <w:rPr>
                <w:b/>
                <w:sz w:val="20"/>
                <w:szCs w:val="20"/>
              </w:rPr>
            </w:pPr>
            <w:r w:rsidRPr="007C1CD2">
              <w:rPr>
                <w:sz w:val="20"/>
                <w:szCs w:val="20"/>
              </w:rPr>
              <w:t>Compare and contrast daily life of US and Kenyan students</w:t>
            </w:r>
          </w:p>
          <w:p w:rsidR="00553A6A" w:rsidRPr="007E397F" w:rsidRDefault="00553A6A" w:rsidP="00553A6A">
            <w:pPr>
              <w:pStyle w:val="ListParagraph"/>
              <w:rPr>
                <w:b/>
                <w:sz w:val="24"/>
              </w:rPr>
            </w:pPr>
          </w:p>
          <w:p w:rsidR="007C1CD2" w:rsidRPr="007E397F" w:rsidRDefault="009B5EF5">
            <w:pPr>
              <w:rPr>
                <w:b/>
                <w:sz w:val="24"/>
                <w:u w:val="single"/>
              </w:rPr>
            </w:pPr>
            <w:r w:rsidRPr="007E397F">
              <w:rPr>
                <w:b/>
                <w:sz w:val="24"/>
                <w:u w:val="single"/>
              </w:rPr>
              <w:t>Global Competency:</w:t>
            </w:r>
          </w:p>
          <w:p w:rsidR="009B5EF5" w:rsidRPr="007C1CD2" w:rsidRDefault="005A72C4" w:rsidP="005A72C4">
            <w:pPr>
              <w:pStyle w:val="ListParagraph"/>
              <w:numPr>
                <w:ilvl w:val="0"/>
                <w:numId w:val="2"/>
              </w:numPr>
              <w:rPr>
                <w:sz w:val="20"/>
                <w:szCs w:val="20"/>
              </w:rPr>
            </w:pPr>
            <w:r w:rsidRPr="007C1CD2">
              <w:rPr>
                <w:sz w:val="20"/>
                <w:szCs w:val="20"/>
              </w:rPr>
              <w:t>Investigate the world</w:t>
            </w:r>
          </w:p>
          <w:p w:rsidR="005A72C4" w:rsidRPr="007C1CD2" w:rsidRDefault="005A72C4" w:rsidP="005A72C4">
            <w:pPr>
              <w:pStyle w:val="ListParagraph"/>
              <w:numPr>
                <w:ilvl w:val="0"/>
                <w:numId w:val="2"/>
              </w:numPr>
              <w:rPr>
                <w:sz w:val="20"/>
                <w:szCs w:val="20"/>
              </w:rPr>
            </w:pPr>
            <w:r w:rsidRPr="007C1CD2">
              <w:rPr>
                <w:sz w:val="20"/>
                <w:szCs w:val="20"/>
              </w:rPr>
              <w:t>Gain global perspectives</w:t>
            </w:r>
          </w:p>
          <w:p w:rsidR="005A72C4" w:rsidRPr="007C1CD2" w:rsidRDefault="005A72C4" w:rsidP="005A72C4">
            <w:pPr>
              <w:pStyle w:val="ListParagraph"/>
              <w:numPr>
                <w:ilvl w:val="0"/>
                <w:numId w:val="2"/>
              </w:numPr>
              <w:rPr>
                <w:sz w:val="20"/>
                <w:szCs w:val="20"/>
              </w:rPr>
            </w:pPr>
            <w:r w:rsidRPr="007C1CD2">
              <w:rPr>
                <w:sz w:val="20"/>
                <w:szCs w:val="20"/>
              </w:rPr>
              <w:t>Interdisciplinary studies</w:t>
            </w:r>
          </w:p>
          <w:p w:rsidR="00952A59" w:rsidRPr="007C1CD2" w:rsidRDefault="00952A59" w:rsidP="00DD0981">
            <w:pPr>
              <w:pStyle w:val="ListParagraph"/>
              <w:numPr>
                <w:ilvl w:val="0"/>
                <w:numId w:val="2"/>
              </w:numPr>
              <w:rPr>
                <w:sz w:val="20"/>
                <w:szCs w:val="20"/>
              </w:rPr>
            </w:pPr>
            <w:r w:rsidRPr="007C1CD2">
              <w:rPr>
                <w:sz w:val="20"/>
                <w:szCs w:val="20"/>
              </w:rPr>
              <w:t>Transferability</w:t>
            </w:r>
          </w:p>
          <w:p w:rsidR="00D0184A" w:rsidRDefault="00D0184A">
            <w:pPr>
              <w:rPr>
                <w:b/>
                <w:sz w:val="24"/>
              </w:rPr>
            </w:pPr>
          </w:p>
          <w:p w:rsidR="007C1CD2" w:rsidRDefault="007C1CD2">
            <w:pPr>
              <w:rPr>
                <w:b/>
                <w:sz w:val="24"/>
              </w:rPr>
            </w:pPr>
          </w:p>
          <w:p w:rsidR="009B5EF5" w:rsidRPr="007E397F" w:rsidRDefault="0051513D">
            <w:pPr>
              <w:rPr>
                <w:b/>
                <w:sz w:val="24"/>
                <w:u w:val="single"/>
              </w:rPr>
            </w:pPr>
            <w:r>
              <w:rPr>
                <w:b/>
                <w:sz w:val="24"/>
                <w:u w:val="single"/>
              </w:rPr>
              <w:lastRenderedPageBreak/>
              <w:t>Resources:</w:t>
            </w:r>
          </w:p>
          <w:p w:rsidR="009A6BF4" w:rsidRDefault="009A6BF4">
            <w:pPr>
              <w:rPr>
                <w:b/>
                <w:sz w:val="24"/>
              </w:rPr>
            </w:pPr>
          </w:p>
          <w:p w:rsidR="009A6BF4" w:rsidRPr="007E397F" w:rsidRDefault="009A6BF4">
            <w:pPr>
              <w:rPr>
                <w:b/>
              </w:rPr>
            </w:pPr>
            <w:r w:rsidRPr="007E397F">
              <w:rPr>
                <w:b/>
              </w:rPr>
              <w:t>Technological</w:t>
            </w:r>
          </w:p>
          <w:p w:rsidR="00952A59" w:rsidRPr="00A06B21" w:rsidRDefault="00952A59" w:rsidP="00952A59">
            <w:pPr>
              <w:pStyle w:val="ListParagraph"/>
              <w:numPr>
                <w:ilvl w:val="0"/>
                <w:numId w:val="3"/>
              </w:numPr>
              <w:rPr>
                <w:sz w:val="20"/>
                <w:szCs w:val="20"/>
              </w:rPr>
            </w:pPr>
            <w:r w:rsidRPr="00A06B21">
              <w:rPr>
                <w:sz w:val="20"/>
                <w:szCs w:val="20"/>
              </w:rPr>
              <w:t>“Time for Kids: A Day in the Life: Kenya” http://www.timeforkids.com/destination/kenya/day-in-life</w:t>
            </w:r>
          </w:p>
          <w:p w:rsidR="00952A59" w:rsidRPr="00A06B21" w:rsidRDefault="001E4E04" w:rsidP="001E4E04">
            <w:pPr>
              <w:pStyle w:val="ListParagraph"/>
              <w:numPr>
                <w:ilvl w:val="0"/>
                <w:numId w:val="3"/>
              </w:numPr>
              <w:rPr>
                <w:sz w:val="20"/>
                <w:szCs w:val="20"/>
              </w:rPr>
            </w:pPr>
            <w:r w:rsidRPr="00A06B21">
              <w:rPr>
                <w:sz w:val="20"/>
                <w:szCs w:val="20"/>
              </w:rPr>
              <w:t>“National Geographic Kids: Kenya” http://kids.nationalgeographic.com/explore/countries/kenya/#kenya-reserve.jpg</w:t>
            </w:r>
            <w:hyperlink r:id="rId6" w:history="1"/>
          </w:p>
          <w:p w:rsidR="001E4E04" w:rsidRPr="00A06B21" w:rsidRDefault="001E4E04" w:rsidP="001E4E04">
            <w:pPr>
              <w:pStyle w:val="ListParagraph"/>
              <w:numPr>
                <w:ilvl w:val="0"/>
                <w:numId w:val="3"/>
              </w:numPr>
              <w:rPr>
                <w:sz w:val="20"/>
                <w:szCs w:val="20"/>
              </w:rPr>
            </w:pPr>
            <w:r w:rsidRPr="00A06B21">
              <w:rPr>
                <w:sz w:val="20"/>
                <w:szCs w:val="20"/>
              </w:rPr>
              <w:t xml:space="preserve">“Science Kids: Country Facts: Kenya” </w:t>
            </w:r>
            <w:r w:rsidR="009A6BF4" w:rsidRPr="00A06B21">
              <w:rPr>
                <w:sz w:val="20"/>
                <w:szCs w:val="20"/>
              </w:rPr>
              <w:t>http://www.sciencekids.co.nz/sciencefacts/countries/kenya.html</w:t>
            </w:r>
          </w:p>
          <w:p w:rsidR="008A3E20" w:rsidRDefault="00FE1DAA" w:rsidP="008A3E20">
            <w:pPr>
              <w:pStyle w:val="ListParagraph"/>
              <w:numPr>
                <w:ilvl w:val="0"/>
                <w:numId w:val="3"/>
              </w:numPr>
              <w:rPr>
                <w:sz w:val="20"/>
                <w:szCs w:val="20"/>
              </w:rPr>
            </w:pPr>
            <w:r w:rsidRPr="00A06B21">
              <w:rPr>
                <w:sz w:val="20"/>
                <w:szCs w:val="20"/>
              </w:rPr>
              <w:t xml:space="preserve">“Kenya Education Profile” </w:t>
            </w:r>
            <w:r w:rsidR="006B75B0" w:rsidRPr="006B75B0">
              <w:rPr>
                <w:sz w:val="20"/>
                <w:szCs w:val="20"/>
              </w:rPr>
              <w:t>http://yfuusa.org/media/yes_lounge/Kenya.pdf</w:t>
            </w:r>
          </w:p>
          <w:p w:rsidR="006B75B0" w:rsidRPr="00A06B21" w:rsidRDefault="006B75B0" w:rsidP="006B75B0">
            <w:pPr>
              <w:pStyle w:val="ListParagraph"/>
              <w:numPr>
                <w:ilvl w:val="0"/>
                <w:numId w:val="3"/>
              </w:numPr>
              <w:rPr>
                <w:sz w:val="20"/>
                <w:szCs w:val="20"/>
              </w:rPr>
            </w:pPr>
            <w:r>
              <w:rPr>
                <w:sz w:val="20"/>
                <w:szCs w:val="20"/>
              </w:rPr>
              <w:t xml:space="preserve">“First Grade Class in Kenya” </w:t>
            </w:r>
            <w:r w:rsidRPr="006B75B0">
              <w:rPr>
                <w:sz w:val="20"/>
                <w:szCs w:val="20"/>
              </w:rPr>
              <w:t>http://www.pbslearningmedia.org/resource/vtl07.la.rv.text.kenyaclass/a-look-at-a-kenyan-classroom/</w:t>
            </w:r>
          </w:p>
          <w:p w:rsidR="00A23721" w:rsidRPr="00A06B21" w:rsidRDefault="00A23721" w:rsidP="008A3E20">
            <w:pPr>
              <w:pStyle w:val="ListParagraph"/>
              <w:numPr>
                <w:ilvl w:val="0"/>
                <w:numId w:val="3"/>
              </w:numPr>
              <w:rPr>
                <w:sz w:val="20"/>
                <w:szCs w:val="20"/>
              </w:rPr>
            </w:pPr>
            <w:r w:rsidRPr="00A06B21">
              <w:rPr>
                <w:sz w:val="20"/>
                <w:szCs w:val="20"/>
              </w:rPr>
              <w:t>Thinglink.com for geographical information</w:t>
            </w:r>
          </w:p>
          <w:p w:rsidR="00FE1DAA" w:rsidRDefault="00A23721" w:rsidP="006B75B0">
            <w:pPr>
              <w:pStyle w:val="ListParagraph"/>
              <w:numPr>
                <w:ilvl w:val="0"/>
                <w:numId w:val="3"/>
              </w:numPr>
              <w:rPr>
                <w:sz w:val="20"/>
                <w:szCs w:val="20"/>
              </w:rPr>
            </w:pPr>
            <w:r w:rsidRPr="00A06B21">
              <w:rPr>
                <w:sz w:val="20"/>
                <w:szCs w:val="20"/>
              </w:rPr>
              <w:t>Padlet.com as a living KWL through unit</w:t>
            </w:r>
          </w:p>
          <w:p w:rsidR="00767948" w:rsidRDefault="00767948" w:rsidP="006B75B0">
            <w:pPr>
              <w:pStyle w:val="ListParagraph"/>
              <w:numPr>
                <w:ilvl w:val="0"/>
                <w:numId w:val="3"/>
              </w:numPr>
              <w:rPr>
                <w:sz w:val="20"/>
                <w:szCs w:val="20"/>
              </w:rPr>
            </w:pPr>
            <w:r>
              <w:rPr>
                <w:sz w:val="20"/>
                <w:szCs w:val="20"/>
              </w:rPr>
              <w:t>Uploading kids’</w:t>
            </w:r>
            <w:r w:rsidR="0071571B">
              <w:rPr>
                <w:sz w:val="20"/>
                <w:szCs w:val="20"/>
              </w:rPr>
              <w:t xml:space="preserve"> diaries to </w:t>
            </w:r>
            <w:proofErr w:type="spellStart"/>
            <w:r w:rsidR="0071571B">
              <w:rPr>
                <w:sz w:val="20"/>
                <w:szCs w:val="20"/>
              </w:rPr>
              <w:t>KidB</w:t>
            </w:r>
            <w:r>
              <w:rPr>
                <w:sz w:val="20"/>
                <w:szCs w:val="20"/>
              </w:rPr>
              <w:t>log</w:t>
            </w:r>
            <w:proofErr w:type="spellEnd"/>
          </w:p>
          <w:p w:rsidR="00670028" w:rsidRPr="006B75B0" w:rsidRDefault="00670028" w:rsidP="006B75B0">
            <w:pPr>
              <w:pStyle w:val="ListParagraph"/>
              <w:numPr>
                <w:ilvl w:val="0"/>
                <w:numId w:val="3"/>
              </w:numPr>
              <w:rPr>
                <w:sz w:val="20"/>
                <w:szCs w:val="20"/>
              </w:rPr>
            </w:pPr>
            <w:proofErr w:type="spellStart"/>
            <w:r>
              <w:rPr>
                <w:sz w:val="20"/>
                <w:szCs w:val="20"/>
              </w:rPr>
              <w:t>FlipGrid</w:t>
            </w:r>
            <w:proofErr w:type="spellEnd"/>
            <w:r>
              <w:rPr>
                <w:sz w:val="20"/>
                <w:szCs w:val="20"/>
              </w:rPr>
              <w:t xml:space="preserve"> video of students’ learning</w:t>
            </w:r>
          </w:p>
          <w:p w:rsidR="009A6BF4" w:rsidRPr="007E397F" w:rsidRDefault="009A6BF4" w:rsidP="009A6BF4">
            <w:pPr>
              <w:rPr>
                <w:b/>
              </w:rPr>
            </w:pPr>
            <w:r w:rsidRPr="007E397F">
              <w:rPr>
                <w:b/>
              </w:rPr>
              <w:t>Text</w:t>
            </w:r>
          </w:p>
          <w:p w:rsidR="00B62638" w:rsidRPr="00A06B21" w:rsidRDefault="00B62638" w:rsidP="001E4E04">
            <w:pPr>
              <w:pStyle w:val="ListParagraph"/>
              <w:numPr>
                <w:ilvl w:val="0"/>
                <w:numId w:val="3"/>
              </w:numPr>
              <w:rPr>
                <w:sz w:val="20"/>
                <w:szCs w:val="20"/>
              </w:rPr>
            </w:pPr>
            <w:r w:rsidRPr="00A06B21">
              <w:rPr>
                <w:sz w:val="20"/>
                <w:szCs w:val="20"/>
              </w:rPr>
              <w:t xml:space="preserve">“For You are a Kenyan Child,” by </w:t>
            </w:r>
            <w:r w:rsidR="000B514B">
              <w:rPr>
                <w:sz w:val="20"/>
                <w:szCs w:val="20"/>
              </w:rPr>
              <w:t xml:space="preserve">Kelly </w:t>
            </w:r>
            <w:proofErr w:type="spellStart"/>
            <w:r w:rsidR="000B514B">
              <w:rPr>
                <w:sz w:val="20"/>
                <w:szCs w:val="20"/>
              </w:rPr>
              <w:t>Cunnane</w:t>
            </w:r>
            <w:proofErr w:type="spellEnd"/>
          </w:p>
          <w:p w:rsidR="00B62638" w:rsidRPr="00A06B21" w:rsidRDefault="00B62638" w:rsidP="001E4E04">
            <w:pPr>
              <w:pStyle w:val="ListParagraph"/>
              <w:numPr>
                <w:ilvl w:val="0"/>
                <w:numId w:val="3"/>
              </w:numPr>
              <w:rPr>
                <w:sz w:val="20"/>
                <w:szCs w:val="20"/>
              </w:rPr>
            </w:pPr>
            <w:r w:rsidRPr="00A06B21">
              <w:rPr>
                <w:sz w:val="20"/>
                <w:szCs w:val="20"/>
              </w:rPr>
              <w:t xml:space="preserve">“Mama </w:t>
            </w:r>
            <w:proofErr w:type="spellStart"/>
            <w:r w:rsidRPr="00A06B21">
              <w:rPr>
                <w:sz w:val="20"/>
                <w:szCs w:val="20"/>
              </w:rPr>
              <w:t>Panya’s</w:t>
            </w:r>
            <w:proofErr w:type="spellEnd"/>
            <w:r w:rsidRPr="00A06B21">
              <w:rPr>
                <w:sz w:val="20"/>
                <w:szCs w:val="20"/>
              </w:rPr>
              <w:t xml:space="preserve"> Pancakes,” by Mary and Rich Chamberlin</w:t>
            </w:r>
          </w:p>
          <w:p w:rsidR="00B62638" w:rsidRPr="00A06B21" w:rsidRDefault="00B62638" w:rsidP="001E4E04">
            <w:pPr>
              <w:pStyle w:val="ListParagraph"/>
              <w:numPr>
                <w:ilvl w:val="0"/>
                <w:numId w:val="3"/>
              </w:numPr>
              <w:rPr>
                <w:sz w:val="20"/>
                <w:szCs w:val="20"/>
              </w:rPr>
            </w:pPr>
            <w:r w:rsidRPr="00A06B21">
              <w:rPr>
                <w:sz w:val="20"/>
                <w:szCs w:val="20"/>
              </w:rPr>
              <w:t>“If You Were Me and Lived in Kenya,” by Carole P. Roman</w:t>
            </w:r>
          </w:p>
          <w:p w:rsidR="00FE1DAA" w:rsidRPr="006B75B0" w:rsidRDefault="00B62638" w:rsidP="00FE1DAA">
            <w:pPr>
              <w:pStyle w:val="ListParagraph"/>
              <w:numPr>
                <w:ilvl w:val="0"/>
                <w:numId w:val="3"/>
              </w:numPr>
              <w:rPr>
                <w:sz w:val="20"/>
                <w:szCs w:val="20"/>
              </w:rPr>
            </w:pPr>
            <w:r w:rsidRPr="00A06B21">
              <w:rPr>
                <w:sz w:val="20"/>
                <w:szCs w:val="20"/>
              </w:rPr>
              <w:t>“</w:t>
            </w:r>
            <w:proofErr w:type="spellStart"/>
            <w:r w:rsidRPr="00A06B21">
              <w:rPr>
                <w:sz w:val="20"/>
                <w:szCs w:val="20"/>
              </w:rPr>
              <w:t>Galimoto</w:t>
            </w:r>
            <w:proofErr w:type="spellEnd"/>
            <w:r w:rsidRPr="00A06B21">
              <w:rPr>
                <w:sz w:val="20"/>
                <w:szCs w:val="20"/>
              </w:rPr>
              <w:t>,” by Karen Lynn Williams</w:t>
            </w:r>
          </w:p>
          <w:p w:rsidR="00FE1DAA" w:rsidRPr="007E397F" w:rsidRDefault="00FE1DAA" w:rsidP="00FE1DAA">
            <w:pPr>
              <w:rPr>
                <w:b/>
              </w:rPr>
            </w:pPr>
            <w:r w:rsidRPr="007E397F">
              <w:rPr>
                <w:b/>
              </w:rPr>
              <w:t>Photographic</w:t>
            </w:r>
          </w:p>
          <w:p w:rsidR="002D5F7C" w:rsidRPr="006B75B0" w:rsidRDefault="00FE1DAA" w:rsidP="002D5F7C">
            <w:pPr>
              <w:pStyle w:val="ListParagraph"/>
              <w:numPr>
                <w:ilvl w:val="0"/>
                <w:numId w:val="7"/>
              </w:numPr>
              <w:rPr>
                <w:b/>
                <w:sz w:val="20"/>
                <w:szCs w:val="20"/>
                <w:u w:val="single"/>
              </w:rPr>
            </w:pPr>
            <w:r w:rsidRPr="00A06B21">
              <w:rPr>
                <w:sz w:val="20"/>
                <w:szCs w:val="20"/>
              </w:rPr>
              <w:t xml:space="preserve">“Friends of Kenya School and Wildlife photo slideshow” </w:t>
            </w:r>
            <w:r w:rsidR="00DB4868" w:rsidRPr="00EB2F2D">
              <w:rPr>
                <w:sz w:val="20"/>
                <w:szCs w:val="20"/>
              </w:rPr>
              <w:t>http://www.fksw.org/photos/schools_photos/schools_photos.html</w:t>
            </w:r>
          </w:p>
          <w:p w:rsidR="002D5F7C" w:rsidRPr="007E397F" w:rsidRDefault="002D5F7C" w:rsidP="002D5F7C">
            <w:r w:rsidRPr="007E397F">
              <w:rPr>
                <w:b/>
              </w:rPr>
              <w:t>Connections</w:t>
            </w:r>
          </w:p>
          <w:p w:rsidR="002D5F7C" w:rsidRDefault="002D5F7C" w:rsidP="002D5F7C">
            <w:pPr>
              <w:pStyle w:val="ListParagraph"/>
              <w:numPr>
                <w:ilvl w:val="0"/>
                <w:numId w:val="7"/>
              </w:numPr>
              <w:rPr>
                <w:sz w:val="20"/>
                <w:szCs w:val="20"/>
              </w:rPr>
            </w:pPr>
            <w:r w:rsidRPr="00A06B21">
              <w:rPr>
                <w:sz w:val="20"/>
                <w:szCs w:val="20"/>
              </w:rPr>
              <w:t xml:space="preserve">Pending application with </w:t>
            </w:r>
            <w:proofErr w:type="spellStart"/>
            <w:r w:rsidRPr="00A06B21">
              <w:rPr>
                <w:sz w:val="20"/>
                <w:szCs w:val="20"/>
              </w:rPr>
              <w:t>ePals</w:t>
            </w:r>
            <w:proofErr w:type="spellEnd"/>
            <w:r w:rsidRPr="00A06B21">
              <w:rPr>
                <w:sz w:val="20"/>
                <w:szCs w:val="20"/>
              </w:rPr>
              <w:t xml:space="preserve"> for a Kenyan classroom connection</w:t>
            </w:r>
          </w:p>
          <w:p w:rsidR="00DB4868" w:rsidRDefault="00A06B21" w:rsidP="006B75B0">
            <w:pPr>
              <w:pStyle w:val="ListParagraph"/>
              <w:numPr>
                <w:ilvl w:val="0"/>
                <w:numId w:val="7"/>
              </w:numPr>
              <w:rPr>
                <w:sz w:val="20"/>
                <w:szCs w:val="20"/>
              </w:rPr>
            </w:pPr>
            <w:r>
              <w:rPr>
                <w:sz w:val="20"/>
                <w:szCs w:val="20"/>
              </w:rPr>
              <w:t xml:space="preserve">Guest Speaker: </w:t>
            </w:r>
            <w:proofErr w:type="spellStart"/>
            <w:r>
              <w:rPr>
                <w:sz w:val="20"/>
                <w:szCs w:val="20"/>
              </w:rPr>
              <w:t>Mwinyiisa</w:t>
            </w:r>
            <w:proofErr w:type="spellEnd"/>
            <w:r>
              <w:rPr>
                <w:sz w:val="20"/>
                <w:szCs w:val="20"/>
              </w:rPr>
              <w:t xml:space="preserve"> </w:t>
            </w:r>
            <w:proofErr w:type="spellStart"/>
            <w:r>
              <w:rPr>
                <w:sz w:val="20"/>
                <w:szCs w:val="20"/>
              </w:rPr>
              <w:t>Mchasa</w:t>
            </w:r>
            <w:proofErr w:type="spellEnd"/>
            <w:r>
              <w:rPr>
                <w:sz w:val="20"/>
                <w:szCs w:val="20"/>
              </w:rPr>
              <w:t xml:space="preserve"> (otherwise known as “</w:t>
            </w:r>
            <w:proofErr w:type="spellStart"/>
            <w:r>
              <w:rPr>
                <w:sz w:val="20"/>
                <w:szCs w:val="20"/>
              </w:rPr>
              <w:t>Kopa</w:t>
            </w:r>
            <w:proofErr w:type="spellEnd"/>
            <w:r>
              <w:rPr>
                <w:sz w:val="20"/>
                <w:szCs w:val="20"/>
              </w:rPr>
              <w:t xml:space="preserve">”), a friend who is from and still resides in the coastal Kenyan village of </w:t>
            </w:r>
            <w:proofErr w:type="spellStart"/>
            <w:r>
              <w:rPr>
                <w:sz w:val="20"/>
                <w:szCs w:val="20"/>
              </w:rPr>
              <w:t>Shimoni</w:t>
            </w:r>
            <w:proofErr w:type="spellEnd"/>
            <w:r>
              <w:rPr>
                <w:sz w:val="20"/>
                <w:szCs w:val="20"/>
              </w:rPr>
              <w:t xml:space="preserve"> near the Tanzanian border</w:t>
            </w:r>
          </w:p>
          <w:p w:rsidR="00F256FE" w:rsidRPr="006B75B0" w:rsidRDefault="00F256FE" w:rsidP="006B75B0">
            <w:pPr>
              <w:pStyle w:val="ListParagraph"/>
              <w:numPr>
                <w:ilvl w:val="0"/>
                <w:numId w:val="7"/>
              </w:numPr>
              <w:rPr>
                <w:sz w:val="20"/>
                <w:szCs w:val="20"/>
              </w:rPr>
            </w:pPr>
            <w:r>
              <w:rPr>
                <w:sz w:val="20"/>
                <w:szCs w:val="20"/>
              </w:rPr>
              <w:t>Possible Guest Speaker: from Kenyan embassy</w:t>
            </w:r>
          </w:p>
          <w:p w:rsidR="00FE1DAA" w:rsidRPr="007E397F" w:rsidRDefault="00FE1DAA" w:rsidP="00FE1DAA">
            <w:pPr>
              <w:rPr>
                <w:b/>
              </w:rPr>
            </w:pPr>
            <w:r w:rsidRPr="007E397F">
              <w:rPr>
                <w:b/>
              </w:rPr>
              <w:t>Materials</w:t>
            </w:r>
          </w:p>
          <w:p w:rsidR="00A74618" w:rsidRPr="00A06B21" w:rsidRDefault="00A74618" w:rsidP="001E4E04">
            <w:pPr>
              <w:pStyle w:val="ListParagraph"/>
              <w:numPr>
                <w:ilvl w:val="0"/>
                <w:numId w:val="3"/>
              </w:numPr>
              <w:rPr>
                <w:sz w:val="20"/>
                <w:szCs w:val="20"/>
              </w:rPr>
            </w:pPr>
            <w:r w:rsidRPr="00A06B21">
              <w:rPr>
                <w:sz w:val="20"/>
                <w:szCs w:val="20"/>
              </w:rPr>
              <w:t>Teacher-made diary paper</w:t>
            </w:r>
          </w:p>
          <w:p w:rsidR="006B75B0" w:rsidRPr="00BE2674" w:rsidRDefault="00F178DF" w:rsidP="00F256FE">
            <w:pPr>
              <w:pStyle w:val="ListParagraph"/>
              <w:numPr>
                <w:ilvl w:val="0"/>
                <w:numId w:val="3"/>
              </w:numPr>
            </w:pPr>
            <w:r w:rsidRPr="00A06B21">
              <w:rPr>
                <w:sz w:val="20"/>
                <w:szCs w:val="20"/>
              </w:rPr>
              <w:t>Floor markings for game “</w:t>
            </w:r>
            <w:proofErr w:type="spellStart"/>
            <w:r w:rsidRPr="00A06B21">
              <w:rPr>
                <w:sz w:val="20"/>
                <w:szCs w:val="20"/>
              </w:rPr>
              <w:t>Nyama</w:t>
            </w:r>
            <w:proofErr w:type="spellEnd"/>
            <w:r w:rsidRPr="00A06B21">
              <w:rPr>
                <w:sz w:val="20"/>
                <w:szCs w:val="20"/>
              </w:rPr>
              <w:t>!”</w:t>
            </w:r>
            <w:r>
              <w:t xml:space="preserve"> </w:t>
            </w:r>
          </w:p>
        </w:tc>
        <w:tc>
          <w:tcPr>
            <w:tcW w:w="8028" w:type="dxa"/>
            <w:gridSpan w:val="2"/>
            <w:shd w:val="clear" w:color="auto" w:fill="BFBFBF" w:themeFill="background1" w:themeFillShade="BF"/>
          </w:tcPr>
          <w:p w:rsidR="009B5EF5" w:rsidRDefault="009B5EF5" w:rsidP="009B5EF5">
            <w:pPr>
              <w:jc w:val="center"/>
            </w:pPr>
          </w:p>
          <w:p w:rsidR="009B5EF5" w:rsidRPr="009B5EF5" w:rsidRDefault="009B5EF5" w:rsidP="009B5EF5">
            <w:pPr>
              <w:jc w:val="center"/>
              <w:rPr>
                <w:i/>
                <w:sz w:val="24"/>
                <w:szCs w:val="24"/>
              </w:rPr>
            </w:pPr>
            <w:r>
              <w:rPr>
                <w:i/>
                <w:sz w:val="24"/>
                <w:szCs w:val="24"/>
              </w:rPr>
              <w:t>Transfer</w:t>
            </w:r>
          </w:p>
        </w:tc>
      </w:tr>
      <w:tr w:rsidR="009B5EF5" w:rsidTr="00952A59">
        <w:tc>
          <w:tcPr>
            <w:tcW w:w="5148" w:type="dxa"/>
            <w:vMerge/>
          </w:tcPr>
          <w:p w:rsidR="009B5EF5" w:rsidRDefault="009B5EF5"/>
        </w:tc>
        <w:tc>
          <w:tcPr>
            <w:tcW w:w="8028" w:type="dxa"/>
            <w:gridSpan w:val="2"/>
          </w:tcPr>
          <w:p w:rsidR="009B5EF5" w:rsidRDefault="009B5EF5">
            <w:pPr>
              <w:rPr>
                <w:i/>
              </w:rPr>
            </w:pPr>
            <w:r>
              <w:rPr>
                <w:i/>
              </w:rPr>
              <w:t>Students will be able to independently use their learning to… (real world purpose)</w:t>
            </w:r>
          </w:p>
          <w:p w:rsidR="009B5EF5" w:rsidRDefault="00A74618">
            <w:r w:rsidRPr="00A74618">
              <w:rPr>
                <w:u w:val="single"/>
              </w:rPr>
              <w:t>Transfer 1</w:t>
            </w:r>
            <w:r w:rsidR="00504330">
              <w:t>: Investigate the world beyond students’</w:t>
            </w:r>
            <w:r>
              <w:t xml:space="preserve"> country and continent</w:t>
            </w:r>
            <w:r w:rsidR="00534012">
              <w:t>.</w:t>
            </w:r>
          </w:p>
          <w:p w:rsidR="009C4DA5" w:rsidRPr="009C4DA5" w:rsidRDefault="009C4DA5">
            <w:r>
              <w:rPr>
                <w:u w:val="single"/>
              </w:rPr>
              <w:t>Transfer 2</w:t>
            </w:r>
            <w:r>
              <w:t>:</w:t>
            </w:r>
            <w:r w:rsidR="00DF4FA4">
              <w:t xml:space="preserve"> </w:t>
            </w:r>
            <w:r>
              <w:t>Recall and describe</w:t>
            </w:r>
            <w:r w:rsidR="002C7CCE">
              <w:t xml:space="preserve"> geographical features</w:t>
            </w:r>
            <w:r w:rsidR="00261538">
              <w:t xml:space="preserve"> (including habitats and the animals within)</w:t>
            </w:r>
            <w:r w:rsidR="002C7CCE">
              <w:t xml:space="preserve">, traditions, and culture in </w:t>
            </w:r>
            <w:r w:rsidR="00020C84">
              <w:t>another country</w:t>
            </w:r>
            <w:r w:rsidR="00534012">
              <w:t>.</w:t>
            </w:r>
          </w:p>
          <w:p w:rsidR="00A74618" w:rsidRDefault="009C4DA5">
            <w:r>
              <w:rPr>
                <w:u w:val="single"/>
              </w:rPr>
              <w:t>Transfer 3</w:t>
            </w:r>
            <w:r w:rsidR="00A74618">
              <w:t xml:space="preserve">: Understand </w:t>
            </w:r>
            <w:r w:rsidR="00504330">
              <w:t>there are similarities and differences among people all over the world.</w:t>
            </w:r>
          </w:p>
          <w:p w:rsidR="00A74618" w:rsidRDefault="009C4DA5">
            <w:r>
              <w:rPr>
                <w:u w:val="single"/>
              </w:rPr>
              <w:t>Transfer 4</w:t>
            </w:r>
            <w:r w:rsidR="00A74618">
              <w:t xml:space="preserve">: </w:t>
            </w:r>
            <w:r w:rsidR="00DC4ED5">
              <w:t>Collect data and take notes.</w:t>
            </w:r>
          </w:p>
          <w:p w:rsidR="008D64F0" w:rsidRPr="008D64F0" w:rsidRDefault="008D64F0">
            <w:r>
              <w:rPr>
                <w:u w:val="single"/>
              </w:rPr>
              <w:t xml:space="preserve">Transfer 5: </w:t>
            </w:r>
            <w:r w:rsidR="00504330">
              <w:t>Write diaries and other writing forms using appropriate sentence conventions.</w:t>
            </w:r>
          </w:p>
          <w:p w:rsidR="00A74618" w:rsidRPr="00A74618" w:rsidRDefault="00A74618"/>
        </w:tc>
      </w:tr>
      <w:tr w:rsidR="009B5EF5" w:rsidTr="00952A59">
        <w:tc>
          <w:tcPr>
            <w:tcW w:w="5148" w:type="dxa"/>
            <w:vMerge/>
          </w:tcPr>
          <w:p w:rsidR="009B5EF5" w:rsidRDefault="009B5EF5"/>
        </w:tc>
        <w:tc>
          <w:tcPr>
            <w:tcW w:w="8028" w:type="dxa"/>
            <w:gridSpan w:val="2"/>
            <w:shd w:val="clear" w:color="auto" w:fill="BFBFBF" w:themeFill="background1" w:themeFillShade="BF"/>
          </w:tcPr>
          <w:p w:rsidR="009B5EF5" w:rsidRDefault="009B5EF5" w:rsidP="009B5EF5">
            <w:pPr>
              <w:jc w:val="center"/>
              <w:rPr>
                <w:i/>
              </w:rPr>
            </w:pPr>
          </w:p>
          <w:p w:rsidR="009B5EF5" w:rsidRPr="009B5EF5" w:rsidRDefault="009B5EF5" w:rsidP="009B5EF5">
            <w:pPr>
              <w:jc w:val="center"/>
              <w:rPr>
                <w:i/>
                <w:sz w:val="24"/>
                <w:szCs w:val="24"/>
              </w:rPr>
            </w:pPr>
            <w:r>
              <w:rPr>
                <w:i/>
                <w:sz w:val="24"/>
                <w:szCs w:val="24"/>
              </w:rPr>
              <w:t>Meaning</w:t>
            </w:r>
          </w:p>
        </w:tc>
      </w:tr>
      <w:tr w:rsidR="009B5EF5" w:rsidTr="00952A59">
        <w:tc>
          <w:tcPr>
            <w:tcW w:w="5148" w:type="dxa"/>
            <w:vMerge/>
          </w:tcPr>
          <w:p w:rsidR="009B5EF5" w:rsidRDefault="009B5EF5"/>
        </w:tc>
        <w:tc>
          <w:tcPr>
            <w:tcW w:w="4417" w:type="dxa"/>
          </w:tcPr>
          <w:p w:rsidR="009B5EF5" w:rsidRDefault="009B5EF5">
            <w:r>
              <w:t>UNDERSTANDINGS</w:t>
            </w:r>
          </w:p>
          <w:p w:rsidR="009B5EF5" w:rsidRDefault="009B5EF5">
            <w:pPr>
              <w:rPr>
                <w:i/>
              </w:rPr>
            </w:pPr>
            <w:r>
              <w:rPr>
                <w:i/>
              </w:rPr>
              <w:t xml:space="preserve">Students will understand… </w:t>
            </w:r>
          </w:p>
          <w:p w:rsidR="00A74618" w:rsidRDefault="00A74618">
            <w:r w:rsidRPr="00903FA9">
              <w:rPr>
                <w:u w:val="single"/>
              </w:rPr>
              <w:t>Understanding 1</w:t>
            </w:r>
            <w:r w:rsidR="005D5450">
              <w:t>:</w:t>
            </w:r>
            <w:r w:rsidR="00C47A7B">
              <w:t xml:space="preserve"> </w:t>
            </w:r>
            <w:r w:rsidR="004E5500">
              <w:t>How to collect information through note-taking and asking questions with technology and text.</w:t>
            </w:r>
          </w:p>
          <w:p w:rsidR="00A74618" w:rsidRDefault="00A74618">
            <w:r w:rsidRPr="00903FA9">
              <w:rPr>
                <w:u w:val="single"/>
              </w:rPr>
              <w:t>Understanding 2</w:t>
            </w:r>
            <w:r w:rsidR="005D5450">
              <w:t xml:space="preserve">: </w:t>
            </w:r>
            <w:r w:rsidR="00680423">
              <w:t>Geographical features</w:t>
            </w:r>
            <w:r w:rsidR="00F54E16">
              <w:t>, traditions, and cultures</w:t>
            </w:r>
            <w:r w:rsidR="00680423">
              <w:t xml:space="preserve"> of Kenya.</w:t>
            </w:r>
          </w:p>
          <w:p w:rsidR="00A74618" w:rsidRDefault="00A74618">
            <w:r w:rsidRPr="00903FA9">
              <w:rPr>
                <w:u w:val="single"/>
              </w:rPr>
              <w:t>Understanding 3</w:t>
            </w:r>
            <w:r w:rsidR="005D5450">
              <w:t xml:space="preserve">: </w:t>
            </w:r>
            <w:r w:rsidR="004E5500">
              <w:t>Students have similarities and differences across the globe (in this case, specifically Kenya).</w:t>
            </w:r>
          </w:p>
          <w:p w:rsidR="00A74618" w:rsidRDefault="00A74618">
            <w:r w:rsidRPr="00903FA9">
              <w:rPr>
                <w:u w:val="single"/>
              </w:rPr>
              <w:t>Understanding 4</w:t>
            </w:r>
            <w:r w:rsidR="00F54E16">
              <w:t>: What a typical day is like for a Kenyan student</w:t>
            </w:r>
            <w:r w:rsidR="00534012">
              <w:t>.</w:t>
            </w:r>
          </w:p>
          <w:p w:rsidR="008144C4" w:rsidRDefault="00680423" w:rsidP="003E6BDE">
            <w:r>
              <w:rPr>
                <w:u w:val="single"/>
              </w:rPr>
              <w:t>Understanding 5</w:t>
            </w:r>
            <w:r w:rsidR="00E77604">
              <w:t xml:space="preserve">: </w:t>
            </w:r>
            <w:r w:rsidR="003E6BDE">
              <w:t>How to</w:t>
            </w:r>
            <w:r w:rsidR="00E77604">
              <w:t xml:space="preserve"> play traditional games. </w:t>
            </w:r>
          </w:p>
          <w:p w:rsidR="00670028" w:rsidRDefault="00670028" w:rsidP="003E6BDE"/>
          <w:p w:rsidR="00670028" w:rsidRPr="00A74618" w:rsidRDefault="00670028" w:rsidP="003E6BDE"/>
        </w:tc>
        <w:tc>
          <w:tcPr>
            <w:tcW w:w="3611" w:type="dxa"/>
          </w:tcPr>
          <w:p w:rsidR="009B5EF5" w:rsidRDefault="009B5EF5">
            <w:r>
              <w:t>ESSENTIAL QUESTIONS</w:t>
            </w:r>
          </w:p>
          <w:p w:rsidR="00DC6844" w:rsidRDefault="00DC6844">
            <w:r w:rsidRPr="00DC6844">
              <w:rPr>
                <w:u w:val="single"/>
              </w:rPr>
              <w:t>Question 1</w:t>
            </w:r>
            <w:r w:rsidR="00D226AE">
              <w:t xml:space="preserve">: </w:t>
            </w:r>
            <w:r w:rsidR="00154C1A">
              <w:t>What does Kenya look like and how does it compare to where we live?</w:t>
            </w:r>
          </w:p>
          <w:p w:rsidR="00DC6844" w:rsidRDefault="00D226AE">
            <w:r>
              <w:rPr>
                <w:u w:val="single"/>
              </w:rPr>
              <w:t>Question 2</w:t>
            </w:r>
            <w:r w:rsidR="00DC6844">
              <w:t xml:space="preserve">: </w:t>
            </w:r>
            <w:r w:rsidR="00154C1A">
              <w:t xml:space="preserve">What </w:t>
            </w:r>
            <w:r w:rsidR="0051513D">
              <w:t>is</w:t>
            </w:r>
            <w:r w:rsidR="00154C1A">
              <w:t xml:space="preserve"> </w:t>
            </w:r>
            <w:r w:rsidR="005C279A">
              <w:t>daily life</w:t>
            </w:r>
            <w:r w:rsidR="0051513D">
              <w:t xml:space="preserve"> like, and what are </w:t>
            </w:r>
            <w:r w:rsidR="005C279A">
              <w:t xml:space="preserve">traditions, </w:t>
            </w:r>
            <w:r w:rsidR="00154C1A">
              <w:t xml:space="preserve">responsibilities, and activities </w:t>
            </w:r>
            <w:r w:rsidR="0051513D">
              <w:t>common in Kenya</w:t>
            </w:r>
            <w:r w:rsidR="00154C1A">
              <w:t>?</w:t>
            </w:r>
          </w:p>
          <w:p w:rsidR="0051513D" w:rsidRPr="0051513D" w:rsidRDefault="0051513D">
            <w:r>
              <w:rPr>
                <w:u w:val="single"/>
              </w:rPr>
              <w:t>Question 3:</w:t>
            </w:r>
            <w:r>
              <w:t xml:space="preserve"> How are the aforementioned things the same and different between US and Kenya?</w:t>
            </w:r>
          </w:p>
          <w:p w:rsidR="00DC6844" w:rsidRDefault="00D226AE" w:rsidP="00DC6844">
            <w:r>
              <w:rPr>
                <w:u w:val="single"/>
              </w:rPr>
              <w:t>Qu</w:t>
            </w:r>
            <w:r w:rsidR="00B03353">
              <w:rPr>
                <w:u w:val="single"/>
              </w:rPr>
              <w:t>estion 4</w:t>
            </w:r>
            <w:r w:rsidR="00DC6844">
              <w:t xml:space="preserve">: What </w:t>
            </w:r>
            <w:r w:rsidR="005C279A">
              <w:t>are some hardships Kenyan students might face</w:t>
            </w:r>
            <w:r w:rsidR="00DC6844">
              <w:t xml:space="preserve">? </w:t>
            </w:r>
          </w:p>
          <w:p w:rsidR="00DC6844" w:rsidRDefault="00B03353" w:rsidP="00DC6844">
            <w:r>
              <w:rPr>
                <w:u w:val="single"/>
              </w:rPr>
              <w:t>Question 5</w:t>
            </w:r>
            <w:r w:rsidR="004C3780">
              <w:t>: What are the traditional games found in Kenya?</w:t>
            </w:r>
          </w:p>
          <w:p w:rsidR="000B0EF4" w:rsidRPr="00154C1A" w:rsidRDefault="000B0EF4" w:rsidP="00DC6844"/>
        </w:tc>
      </w:tr>
      <w:tr w:rsidR="009B5EF5" w:rsidTr="00952A59">
        <w:tc>
          <w:tcPr>
            <w:tcW w:w="5148" w:type="dxa"/>
            <w:vMerge/>
          </w:tcPr>
          <w:p w:rsidR="009B5EF5" w:rsidRDefault="009B5EF5"/>
        </w:tc>
        <w:tc>
          <w:tcPr>
            <w:tcW w:w="8028" w:type="dxa"/>
            <w:gridSpan w:val="2"/>
            <w:shd w:val="clear" w:color="auto" w:fill="BFBFBF" w:themeFill="background1" w:themeFillShade="BF"/>
          </w:tcPr>
          <w:p w:rsidR="009B5EF5" w:rsidRDefault="009B5EF5" w:rsidP="009B5EF5">
            <w:pPr>
              <w:jc w:val="center"/>
              <w:rPr>
                <w:i/>
                <w:sz w:val="24"/>
                <w:szCs w:val="24"/>
              </w:rPr>
            </w:pPr>
          </w:p>
          <w:p w:rsidR="009B5EF5" w:rsidRPr="009B5EF5" w:rsidRDefault="009B5EF5" w:rsidP="009B5EF5">
            <w:pPr>
              <w:jc w:val="center"/>
              <w:rPr>
                <w:i/>
                <w:sz w:val="24"/>
                <w:szCs w:val="24"/>
              </w:rPr>
            </w:pPr>
            <w:r>
              <w:rPr>
                <w:i/>
                <w:sz w:val="24"/>
                <w:szCs w:val="24"/>
              </w:rPr>
              <w:t>Acquisition</w:t>
            </w:r>
          </w:p>
        </w:tc>
      </w:tr>
      <w:tr w:rsidR="009B5EF5" w:rsidTr="00952A59">
        <w:tc>
          <w:tcPr>
            <w:tcW w:w="5148" w:type="dxa"/>
            <w:vMerge/>
          </w:tcPr>
          <w:p w:rsidR="009B5EF5" w:rsidRDefault="009B5EF5"/>
        </w:tc>
        <w:tc>
          <w:tcPr>
            <w:tcW w:w="4417" w:type="dxa"/>
          </w:tcPr>
          <w:p w:rsidR="009B5EF5" w:rsidRDefault="00A73729" w:rsidP="00A73729">
            <w:pPr>
              <w:rPr>
                <w:i/>
              </w:rPr>
            </w:pPr>
            <w:r>
              <w:rPr>
                <w:i/>
              </w:rPr>
              <w:t>Students will know</w:t>
            </w:r>
            <w:r w:rsidR="009B5EF5">
              <w:rPr>
                <w:i/>
              </w:rPr>
              <w:t>… (content)</w:t>
            </w:r>
          </w:p>
          <w:p w:rsidR="00A73729" w:rsidRDefault="00DA32B3" w:rsidP="00A73729">
            <w:pPr>
              <w:pStyle w:val="ListParagraph"/>
              <w:numPr>
                <w:ilvl w:val="0"/>
                <w:numId w:val="4"/>
              </w:numPr>
            </w:pPr>
            <w:r>
              <w:t xml:space="preserve">Geographical </w:t>
            </w:r>
            <w:r w:rsidR="00047667">
              <w:t xml:space="preserve">and animal </w:t>
            </w:r>
            <w:r>
              <w:t>information about Kenya.</w:t>
            </w:r>
          </w:p>
          <w:p w:rsidR="00DA32B3" w:rsidRDefault="00DA32B3" w:rsidP="00A73729">
            <w:pPr>
              <w:pStyle w:val="ListParagraph"/>
              <w:numPr>
                <w:ilvl w:val="0"/>
                <w:numId w:val="4"/>
              </w:numPr>
            </w:pPr>
            <w:r>
              <w:t>Traditions, cultures, and games in Kenya.</w:t>
            </w:r>
          </w:p>
          <w:p w:rsidR="00A73729" w:rsidRDefault="00A73729" w:rsidP="00A73729">
            <w:pPr>
              <w:pStyle w:val="ListParagraph"/>
              <w:numPr>
                <w:ilvl w:val="0"/>
                <w:numId w:val="4"/>
              </w:numPr>
            </w:pPr>
            <w:r>
              <w:t>Differences and similarities in responsibilitie</w:t>
            </w:r>
            <w:r w:rsidR="00862CA7">
              <w:t>s, daily life, and school</w:t>
            </w:r>
            <w:r>
              <w:t>s of US and Kenyan children.</w:t>
            </w:r>
          </w:p>
          <w:p w:rsidR="00F8756A" w:rsidRDefault="00F8756A" w:rsidP="00A73729">
            <w:pPr>
              <w:pStyle w:val="ListParagraph"/>
              <w:numPr>
                <w:ilvl w:val="0"/>
                <w:numId w:val="4"/>
              </w:numPr>
            </w:pPr>
            <w:r>
              <w:t>The types of things Kenyan students do in their time out of school</w:t>
            </w:r>
            <w:r w:rsidR="00A8193C">
              <w:t xml:space="preserve"> and how that compares to own life</w:t>
            </w:r>
            <w:r>
              <w:t>.</w:t>
            </w:r>
          </w:p>
          <w:p w:rsidR="00F979E1" w:rsidRDefault="00A8193C" w:rsidP="00A73729">
            <w:pPr>
              <w:pStyle w:val="ListParagraph"/>
              <w:numPr>
                <w:ilvl w:val="0"/>
                <w:numId w:val="4"/>
              </w:numPr>
            </w:pPr>
            <w:r>
              <w:t>What a diary is used for and how to craft entries</w:t>
            </w:r>
            <w:r w:rsidR="00DA32B3">
              <w:t xml:space="preserve"> from another perspective</w:t>
            </w:r>
            <w:r w:rsidR="00DA22D4">
              <w:t>.</w:t>
            </w:r>
          </w:p>
          <w:p w:rsidR="00F8756A" w:rsidRPr="00A73729" w:rsidRDefault="00F8756A" w:rsidP="00F8756A">
            <w:pPr>
              <w:pStyle w:val="ListParagraph"/>
            </w:pPr>
          </w:p>
        </w:tc>
        <w:tc>
          <w:tcPr>
            <w:tcW w:w="3611" w:type="dxa"/>
          </w:tcPr>
          <w:p w:rsidR="009B5EF5" w:rsidRDefault="009B5EF5">
            <w:pPr>
              <w:rPr>
                <w:i/>
              </w:rPr>
            </w:pPr>
            <w:r>
              <w:rPr>
                <w:i/>
              </w:rPr>
              <w:t>Students will be able to… (skills)</w:t>
            </w:r>
          </w:p>
          <w:p w:rsidR="00DA22D4" w:rsidRDefault="00DA22D4" w:rsidP="00F76FF3">
            <w:pPr>
              <w:pStyle w:val="ListParagraph"/>
              <w:numPr>
                <w:ilvl w:val="0"/>
                <w:numId w:val="5"/>
              </w:numPr>
            </w:pPr>
            <w:r>
              <w:t>Collect information and take notes on Kenyan life, using technology and text.</w:t>
            </w:r>
          </w:p>
          <w:p w:rsidR="009B5EF5" w:rsidRDefault="00DA22D4" w:rsidP="00F76FF3">
            <w:pPr>
              <w:pStyle w:val="ListParagraph"/>
              <w:numPr>
                <w:ilvl w:val="0"/>
                <w:numId w:val="5"/>
              </w:numPr>
            </w:pPr>
            <w:r>
              <w:t>Recall and describe Kenyan geography, cultures, and traditions, both orally and in writing.</w:t>
            </w:r>
          </w:p>
          <w:p w:rsidR="00F8756A" w:rsidRPr="00F76FF3" w:rsidRDefault="00F8756A" w:rsidP="00997E67">
            <w:pPr>
              <w:pStyle w:val="ListParagraph"/>
              <w:numPr>
                <w:ilvl w:val="0"/>
                <w:numId w:val="5"/>
              </w:numPr>
            </w:pPr>
            <w:r>
              <w:t xml:space="preserve">Write a diary </w:t>
            </w:r>
            <w:r w:rsidR="00997E67">
              <w:t>from the point</w:t>
            </w:r>
            <w:r w:rsidR="00AD4DE6">
              <w:t xml:space="preserve"> of a view of a Kenyan student </w:t>
            </w:r>
            <w:r w:rsidR="00997E67">
              <w:t xml:space="preserve">that outlines different aspects of Kenyan life. </w:t>
            </w:r>
          </w:p>
        </w:tc>
      </w:tr>
    </w:tbl>
    <w:p w:rsidR="007C3937" w:rsidRDefault="007C3937"/>
    <w:tbl>
      <w:tblPr>
        <w:tblStyle w:val="TableGrid"/>
        <w:tblW w:w="0" w:type="auto"/>
        <w:tblLook w:val="04A0" w:firstRow="1" w:lastRow="0" w:firstColumn="1" w:lastColumn="0" w:noHBand="0" w:noVBand="1"/>
      </w:tblPr>
      <w:tblGrid>
        <w:gridCol w:w="6588"/>
        <w:gridCol w:w="6588"/>
      </w:tblGrid>
      <w:tr w:rsidR="00950714" w:rsidTr="00950714">
        <w:tc>
          <w:tcPr>
            <w:tcW w:w="13176" w:type="dxa"/>
            <w:gridSpan w:val="2"/>
            <w:shd w:val="clear" w:color="auto" w:fill="000000" w:themeFill="text1"/>
          </w:tcPr>
          <w:p w:rsidR="00950714" w:rsidRPr="00950714" w:rsidRDefault="00950714" w:rsidP="00950714">
            <w:pPr>
              <w:jc w:val="center"/>
              <w:rPr>
                <w:b/>
                <w:color w:val="FFFFFF" w:themeColor="background1"/>
                <w:sz w:val="32"/>
                <w:szCs w:val="32"/>
              </w:rPr>
            </w:pPr>
            <w:r>
              <w:rPr>
                <w:b/>
                <w:color w:val="FFFFFF" w:themeColor="background1"/>
                <w:sz w:val="32"/>
                <w:szCs w:val="32"/>
              </w:rPr>
              <w:lastRenderedPageBreak/>
              <w:t>Stage 2: Evidence</w:t>
            </w:r>
          </w:p>
        </w:tc>
      </w:tr>
      <w:tr w:rsidR="00950714" w:rsidTr="000C4B3B">
        <w:tc>
          <w:tcPr>
            <w:tcW w:w="6588" w:type="dxa"/>
            <w:shd w:val="clear" w:color="auto" w:fill="BFBFBF" w:themeFill="background1" w:themeFillShade="BF"/>
          </w:tcPr>
          <w:p w:rsidR="00950714" w:rsidRDefault="00950714"/>
          <w:p w:rsidR="000C4B3B" w:rsidRPr="000C4B3B" w:rsidRDefault="000C4B3B">
            <w:pPr>
              <w:rPr>
                <w:i/>
                <w:sz w:val="24"/>
                <w:szCs w:val="24"/>
              </w:rPr>
            </w:pPr>
            <w:r>
              <w:rPr>
                <w:i/>
                <w:sz w:val="24"/>
                <w:szCs w:val="24"/>
              </w:rPr>
              <w:t>Assessment</w:t>
            </w:r>
          </w:p>
        </w:tc>
        <w:tc>
          <w:tcPr>
            <w:tcW w:w="6588" w:type="dxa"/>
            <w:shd w:val="clear" w:color="auto" w:fill="BFBFBF" w:themeFill="background1" w:themeFillShade="BF"/>
          </w:tcPr>
          <w:p w:rsidR="00950714" w:rsidRDefault="00950714"/>
          <w:p w:rsidR="000C4B3B" w:rsidRPr="000C4B3B" w:rsidRDefault="000C4B3B">
            <w:pPr>
              <w:rPr>
                <w:i/>
                <w:sz w:val="24"/>
                <w:szCs w:val="24"/>
              </w:rPr>
            </w:pPr>
            <w:r>
              <w:rPr>
                <w:i/>
                <w:sz w:val="24"/>
                <w:szCs w:val="24"/>
              </w:rPr>
              <w:t>Evaluation Criteria (Learning Target or “Student will be able to”)</w:t>
            </w:r>
          </w:p>
        </w:tc>
      </w:tr>
      <w:tr w:rsidR="00950714" w:rsidTr="00950714">
        <w:tc>
          <w:tcPr>
            <w:tcW w:w="6588" w:type="dxa"/>
          </w:tcPr>
          <w:p w:rsidR="00950714" w:rsidRDefault="006533B3">
            <w:r w:rsidRPr="006533B3">
              <w:rPr>
                <w:b/>
              </w:rPr>
              <w:t xml:space="preserve">Assessments </w:t>
            </w:r>
            <w:r w:rsidRPr="006533B3">
              <w:rPr>
                <w:b/>
                <w:u w:val="single"/>
              </w:rPr>
              <w:t>FOR</w:t>
            </w:r>
            <w:r w:rsidRPr="006533B3">
              <w:rPr>
                <w:b/>
              </w:rPr>
              <w:t xml:space="preserve"> Learning: </w:t>
            </w:r>
          </w:p>
          <w:p w:rsidR="006533B3" w:rsidRDefault="006533B3" w:rsidP="006533B3">
            <w:pPr>
              <w:pStyle w:val="ListParagraph"/>
              <w:numPr>
                <w:ilvl w:val="0"/>
                <w:numId w:val="9"/>
              </w:numPr>
            </w:pPr>
            <w:r>
              <w:t xml:space="preserve">Living KWL chart on </w:t>
            </w:r>
            <w:proofErr w:type="spellStart"/>
            <w:r>
              <w:t>Padlet</w:t>
            </w:r>
            <w:proofErr w:type="spellEnd"/>
          </w:p>
          <w:p w:rsidR="006533B3" w:rsidRDefault="007D1614" w:rsidP="006533B3">
            <w:pPr>
              <w:pStyle w:val="ListParagraph"/>
              <w:numPr>
                <w:ilvl w:val="0"/>
                <w:numId w:val="9"/>
              </w:numPr>
            </w:pPr>
            <w:r>
              <w:t xml:space="preserve">3-2-1 after </w:t>
            </w:r>
            <w:proofErr w:type="spellStart"/>
            <w:r>
              <w:t>ThingLink</w:t>
            </w:r>
            <w:proofErr w:type="spellEnd"/>
            <w:r>
              <w:t xml:space="preserve"> on Kenyan geography, </w:t>
            </w:r>
            <w:r w:rsidR="00022CB3">
              <w:t xml:space="preserve">animals, </w:t>
            </w:r>
            <w:r>
              <w:t>people, traditions, and daily life</w:t>
            </w:r>
          </w:p>
          <w:p w:rsidR="004A744F" w:rsidRDefault="007D1614" w:rsidP="004A744F">
            <w:pPr>
              <w:pStyle w:val="ListParagraph"/>
              <w:numPr>
                <w:ilvl w:val="0"/>
                <w:numId w:val="9"/>
              </w:numPr>
            </w:pPr>
            <w:r>
              <w:t>Answer First, Question Second after guest speaker presentation</w:t>
            </w:r>
          </w:p>
          <w:p w:rsidR="004A744F" w:rsidRDefault="004A744F" w:rsidP="004A744F">
            <w:pPr>
              <w:pStyle w:val="ListParagraph"/>
              <w:numPr>
                <w:ilvl w:val="0"/>
                <w:numId w:val="9"/>
              </w:numPr>
            </w:pPr>
            <w:r>
              <w:t>Graphic organizer to compile information gained from the books we read about Kenya</w:t>
            </w:r>
          </w:p>
          <w:p w:rsidR="004A744F" w:rsidRDefault="004A744F" w:rsidP="004A744F">
            <w:pPr>
              <w:pStyle w:val="ListParagraph"/>
              <w:numPr>
                <w:ilvl w:val="0"/>
                <w:numId w:val="9"/>
              </w:numPr>
            </w:pPr>
            <w:r>
              <w:t>Recording sheet to compile information from websites about Kenya</w:t>
            </w:r>
          </w:p>
          <w:p w:rsidR="004A744F" w:rsidRPr="006533B3" w:rsidRDefault="004A744F" w:rsidP="004A744F">
            <w:pPr>
              <w:pStyle w:val="ListParagraph"/>
            </w:pPr>
          </w:p>
        </w:tc>
        <w:tc>
          <w:tcPr>
            <w:tcW w:w="6588" w:type="dxa"/>
          </w:tcPr>
          <w:p w:rsidR="00950714" w:rsidRDefault="00950714"/>
          <w:p w:rsidR="004566E1" w:rsidRDefault="004566E1" w:rsidP="004566E1">
            <w:pPr>
              <w:pStyle w:val="ListParagraph"/>
              <w:numPr>
                <w:ilvl w:val="0"/>
                <w:numId w:val="9"/>
              </w:numPr>
            </w:pPr>
            <w:r>
              <w:t xml:space="preserve">KWL </w:t>
            </w:r>
            <w:r w:rsidR="00C931AD">
              <w:t>will serve as pre-assessment to assess prior knowledge</w:t>
            </w:r>
            <w:r w:rsidR="00534012">
              <w:t>.</w:t>
            </w:r>
          </w:p>
          <w:p w:rsidR="004566E1" w:rsidRDefault="004566E1" w:rsidP="004566E1">
            <w:pPr>
              <w:pStyle w:val="ListParagraph"/>
              <w:numPr>
                <w:ilvl w:val="0"/>
                <w:numId w:val="9"/>
              </w:numPr>
            </w:pPr>
            <w:r>
              <w:t xml:space="preserve">3-2-1 activity after </w:t>
            </w:r>
            <w:proofErr w:type="spellStart"/>
            <w:r>
              <w:t>ThingLink</w:t>
            </w:r>
            <w:proofErr w:type="spellEnd"/>
            <w:r>
              <w:t xml:space="preserve"> will bring about specific examples of things learned, and questions to extend thinking</w:t>
            </w:r>
            <w:r w:rsidR="00534012">
              <w:t>.</w:t>
            </w:r>
          </w:p>
          <w:p w:rsidR="004566E1" w:rsidRDefault="004566E1" w:rsidP="004566E1">
            <w:pPr>
              <w:pStyle w:val="ListParagraph"/>
              <w:numPr>
                <w:ilvl w:val="0"/>
                <w:numId w:val="9"/>
              </w:numPr>
            </w:pPr>
            <w:r>
              <w:t>Questions will prove to review the information presented with the guest speaker</w:t>
            </w:r>
            <w:r w:rsidR="00534012">
              <w:t>.</w:t>
            </w:r>
          </w:p>
          <w:p w:rsidR="004566E1" w:rsidRDefault="004566E1" w:rsidP="004566E1">
            <w:pPr>
              <w:pStyle w:val="ListParagraph"/>
              <w:numPr>
                <w:ilvl w:val="0"/>
                <w:numId w:val="9"/>
              </w:numPr>
            </w:pPr>
            <w:r>
              <w:t>Students are able to recall and compile information they learned about Kenya</w:t>
            </w:r>
            <w:r w:rsidR="000B6749">
              <w:t xml:space="preserve"> from text</w:t>
            </w:r>
            <w:r>
              <w:t xml:space="preserve"> into graphic organizers</w:t>
            </w:r>
            <w:r w:rsidR="00534012">
              <w:t>.</w:t>
            </w:r>
          </w:p>
          <w:p w:rsidR="004566E1" w:rsidRDefault="004566E1" w:rsidP="004566E1">
            <w:pPr>
              <w:pStyle w:val="ListParagraph"/>
              <w:numPr>
                <w:ilvl w:val="0"/>
                <w:numId w:val="9"/>
              </w:numPr>
            </w:pPr>
            <w:r>
              <w:t>Students will have at least 10 notes from the 4 website</w:t>
            </w:r>
            <w:r w:rsidR="000B6749">
              <w:t>s</w:t>
            </w:r>
            <w:r>
              <w:t xml:space="preserve"> we use to compile information about Kenya</w:t>
            </w:r>
            <w:r w:rsidR="00534012">
              <w:t>.</w:t>
            </w:r>
          </w:p>
        </w:tc>
      </w:tr>
      <w:tr w:rsidR="00950714" w:rsidTr="00950714">
        <w:tc>
          <w:tcPr>
            <w:tcW w:w="6588" w:type="dxa"/>
          </w:tcPr>
          <w:p w:rsidR="00950714" w:rsidRDefault="006533B3">
            <w:pPr>
              <w:rPr>
                <w:b/>
              </w:rPr>
            </w:pPr>
            <w:r>
              <w:rPr>
                <w:b/>
              </w:rPr>
              <w:t xml:space="preserve">Assessments </w:t>
            </w:r>
            <w:r w:rsidRPr="006533B3">
              <w:rPr>
                <w:b/>
                <w:u w:val="single"/>
              </w:rPr>
              <w:t>OF</w:t>
            </w:r>
            <w:r>
              <w:rPr>
                <w:b/>
              </w:rPr>
              <w:t xml:space="preserve"> Learning: </w:t>
            </w:r>
          </w:p>
          <w:p w:rsidR="00AE2D73" w:rsidRDefault="00AE2D73" w:rsidP="00AE2D73">
            <w:pPr>
              <w:pStyle w:val="ListParagraph"/>
              <w:numPr>
                <w:ilvl w:val="0"/>
                <w:numId w:val="10"/>
              </w:numPr>
            </w:pPr>
            <w:r>
              <w:t>5 diary entries written from the perspective of a Kenyan first grader. Entries include</w:t>
            </w:r>
          </w:p>
          <w:p w:rsidR="00AE2D73" w:rsidRDefault="00AE2D73" w:rsidP="00AE2D73">
            <w:pPr>
              <w:pStyle w:val="ListParagraph"/>
              <w:numPr>
                <w:ilvl w:val="1"/>
                <w:numId w:val="10"/>
              </w:numPr>
            </w:pPr>
            <w:r>
              <w:t>1 entry of a realistically positive</w:t>
            </w:r>
            <w:r w:rsidR="00637395">
              <w:t xml:space="preserve"> thing</w:t>
            </w:r>
            <w:r>
              <w:t xml:space="preserve"> that could happen to a Kenyan child</w:t>
            </w:r>
          </w:p>
          <w:p w:rsidR="00AE2D73" w:rsidRDefault="00AE2D73" w:rsidP="00AE2D73">
            <w:pPr>
              <w:pStyle w:val="ListParagraph"/>
              <w:numPr>
                <w:ilvl w:val="1"/>
                <w:numId w:val="10"/>
              </w:numPr>
            </w:pPr>
            <w:r>
              <w:t>1 entry of a realistically negative thing that could happen to a Kenyan child</w:t>
            </w:r>
          </w:p>
          <w:p w:rsidR="00AE2D73" w:rsidRDefault="00AE2D73" w:rsidP="00AE2D73">
            <w:pPr>
              <w:pStyle w:val="ListParagraph"/>
              <w:numPr>
                <w:ilvl w:val="1"/>
                <w:numId w:val="10"/>
              </w:numPr>
            </w:pPr>
            <w:r>
              <w:t>1 entry about a holiday that he or she celebrated in Kenya</w:t>
            </w:r>
          </w:p>
          <w:p w:rsidR="00AE2D73" w:rsidRDefault="00AE2D73" w:rsidP="00AE2D73">
            <w:pPr>
              <w:pStyle w:val="ListParagraph"/>
              <w:numPr>
                <w:ilvl w:val="1"/>
                <w:numId w:val="10"/>
              </w:numPr>
            </w:pPr>
            <w:r>
              <w:t>1 entry</w:t>
            </w:r>
            <w:r w:rsidR="00F55F7F">
              <w:t xml:space="preserve"> that involves a word problem relating to a Kenyan topic</w:t>
            </w:r>
          </w:p>
          <w:p w:rsidR="00F55F7F" w:rsidRDefault="00F55F7F" w:rsidP="00AE2D73">
            <w:pPr>
              <w:pStyle w:val="ListParagraph"/>
              <w:numPr>
                <w:ilvl w:val="1"/>
                <w:numId w:val="10"/>
              </w:numPr>
            </w:pPr>
            <w:r>
              <w:t>1 entry of the student’s choosing</w:t>
            </w:r>
          </w:p>
          <w:p w:rsidR="00F55F7F" w:rsidRDefault="00D56F87" w:rsidP="00F55F7F">
            <w:pPr>
              <w:pStyle w:val="ListParagraph"/>
              <w:numPr>
                <w:ilvl w:val="0"/>
                <w:numId w:val="10"/>
              </w:numPr>
            </w:pPr>
            <w:proofErr w:type="spellStart"/>
            <w:r>
              <w:t>EPals</w:t>
            </w:r>
            <w:proofErr w:type="spellEnd"/>
            <w:r>
              <w:t xml:space="preserve"> letter writing with appropriate language, questioning, and salutations.</w:t>
            </w:r>
          </w:p>
          <w:p w:rsidR="00022CB3" w:rsidRDefault="00022CB3" w:rsidP="00022CB3"/>
          <w:p w:rsidR="00022CB3" w:rsidRDefault="00022CB3" w:rsidP="00022CB3"/>
          <w:p w:rsidR="00022CB3" w:rsidRDefault="00022CB3" w:rsidP="00022CB3"/>
          <w:p w:rsidR="00022CB3" w:rsidRDefault="00022CB3" w:rsidP="00022CB3"/>
          <w:p w:rsidR="00670028" w:rsidRDefault="00670028" w:rsidP="00F55F7F">
            <w:pPr>
              <w:pStyle w:val="ListParagraph"/>
              <w:numPr>
                <w:ilvl w:val="0"/>
                <w:numId w:val="10"/>
              </w:numPr>
            </w:pPr>
            <w:r>
              <w:t xml:space="preserve">Interview throughout the learning process on </w:t>
            </w:r>
            <w:proofErr w:type="spellStart"/>
            <w:r>
              <w:t>FlipGrid</w:t>
            </w:r>
            <w:proofErr w:type="spellEnd"/>
            <w:r>
              <w:t xml:space="preserve"> to share what they are learning about and their impressions, as well as an interview after the unit is over to share 2 things that they learned. </w:t>
            </w:r>
          </w:p>
          <w:p w:rsidR="00AE2D73" w:rsidRPr="00D56F87" w:rsidRDefault="00AE2D73" w:rsidP="00D56F87">
            <w:pPr>
              <w:rPr>
                <w:b/>
              </w:rPr>
            </w:pPr>
          </w:p>
        </w:tc>
        <w:tc>
          <w:tcPr>
            <w:tcW w:w="6588" w:type="dxa"/>
          </w:tcPr>
          <w:p w:rsidR="00950714" w:rsidRDefault="00950714"/>
          <w:p w:rsidR="00EA0C9D" w:rsidRDefault="0018045D" w:rsidP="00EA0C9D">
            <w:pPr>
              <w:pStyle w:val="ListParagraph"/>
              <w:numPr>
                <w:ilvl w:val="0"/>
                <w:numId w:val="10"/>
              </w:numPr>
            </w:pPr>
            <w:r>
              <w:t>Diary entr</w:t>
            </w:r>
            <w:r w:rsidR="00050D1D">
              <w:t>ies use appropriate format and sentence conventions</w:t>
            </w:r>
            <w:r w:rsidR="00534012">
              <w:t>.</w:t>
            </w:r>
          </w:p>
          <w:p w:rsidR="00050D1D" w:rsidRDefault="00050D1D" w:rsidP="00EA0C9D">
            <w:pPr>
              <w:pStyle w:val="ListParagraph"/>
              <w:numPr>
                <w:ilvl w:val="0"/>
                <w:numId w:val="10"/>
              </w:numPr>
            </w:pPr>
            <w:r>
              <w:t>All 5 types of entries are represented</w:t>
            </w:r>
            <w:r w:rsidR="002C7CCE">
              <w:t xml:space="preserve"> to promote interdisciplinary</w:t>
            </w:r>
            <w:r w:rsidR="00534012">
              <w:t xml:space="preserve"> studies.</w:t>
            </w:r>
          </w:p>
          <w:p w:rsidR="00050D1D" w:rsidRDefault="0018045D" w:rsidP="00050D1D">
            <w:pPr>
              <w:pStyle w:val="ListParagraph"/>
              <w:numPr>
                <w:ilvl w:val="0"/>
                <w:numId w:val="10"/>
              </w:numPr>
            </w:pPr>
            <w:r>
              <w:t xml:space="preserve">Language and experiences recalled in entries will fit with knowledge about Kenya—appropriate experiences, holiday celebrations, and </w:t>
            </w:r>
            <w:r w:rsidR="00BA1BBD">
              <w:t>other aspects that reflect knowledge of Kenya</w:t>
            </w:r>
            <w:r w:rsidR="00534012">
              <w:t>.</w:t>
            </w:r>
          </w:p>
          <w:p w:rsidR="002C7CCE" w:rsidRDefault="002C7CCE" w:rsidP="002C7CCE">
            <w:pPr>
              <w:pStyle w:val="ListParagraph"/>
            </w:pPr>
          </w:p>
          <w:p w:rsidR="00050D1D" w:rsidRDefault="00050D1D" w:rsidP="00050D1D"/>
          <w:p w:rsidR="00050D1D" w:rsidRDefault="00050D1D" w:rsidP="00094FEB">
            <w:pPr>
              <w:pStyle w:val="ListParagraph"/>
              <w:numPr>
                <w:ilvl w:val="0"/>
                <w:numId w:val="10"/>
              </w:numPr>
            </w:pPr>
            <w:r>
              <w:t xml:space="preserve">Pen Pal letters will use appropriate format and language to foster </w:t>
            </w:r>
            <w:r w:rsidR="00094FEB">
              <w:t>a friendly connection</w:t>
            </w:r>
            <w:r>
              <w:t xml:space="preserve"> between the writers</w:t>
            </w:r>
            <w:r w:rsidR="00094FEB">
              <w:t>, and contain at least one question for reader</w:t>
            </w:r>
            <w:r w:rsidR="00534012">
              <w:t>.</w:t>
            </w:r>
          </w:p>
          <w:p w:rsidR="00094FEB" w:rsidRDefault="00094FEB" w:rsidP="00094FEB">
            <w:pPr>
              <w:pStyle w:val="ListParagraph"/>
              <w:numPr>
                <w:ilvl w:val="0"/>
                <w:numId w:val="10"/>
              </w:numPr>
            </w:pPr>
            <w:r>
              <w:t>Pen Pal letters will contain appropriate sentence conventions for first grade</w:t>
            </w:r>
            <w:r w:rsidR="00534012">
              <w:t>.</w:t>
            </w:r>
          </w:p>
        </w:tc>
      </w:tr>
    </w:tbl>
    <w:p w:rsidR="00AE2D73" w:rsidRDefault="00AE2D73" w:rsidP="00A34E7D"/>
    <w:p w:rsidR="00875561" w:rsidRDefault="00875561" w:rsidP="00A34E7D"/>
    <w:p w:rsidR="00875561" w:rsidRDefault="00875561" w:rsidP="00A34E7D"/>
    <w:tbl>
      <w:tblPr>
        <w:tblStyle w:val="TableGrid"/>
        <w:tblW w:w="0" w:type="auto"/>
        <w:tblLook w:val="04A0" w:firstRow="1" w:lastRow="0" w:firstColumn="1" w:lastColumn="0" w:noHBand="0" w:noVBand="1"/>
      </w:tblPr>
      <w:tblGrid>
        <w:gridCol w:w="13176"/>
      </w:tblGrid>
      <w:tr w:rsidR="003C5F28" w:rsidTr="003C5F28">
        <w:tc>
          <w:tcPr>
            <w:tcW w:w="13176" w:type="dxa"/>
            <w:shd w:val="clear" w:color="auto" w:fill="000000" w:themeFill="text1"/>
          </w:tcPr>
          <w:p w:rsidR="003C5F28" w:rsidRPr="003C5F28" w:rsidRDefault="003C5F28" w:rsidP="003C5F28">
            <w:pPr>
              <w:jc w:val="center"/>
              <w:rPr>
                <w:b/>
                <w:sz w:val="32"/>
                <w:szCs w:val="32"/>
              </w:rPr>
            </w:pPr>
            <w:r>
              <w:rPr>
                <w:b/>
                <w:sz w:val="32"/>
                <w:szCs w:val="32"/>
              </w:rPr>
              <w:lastRenderedPageBreak/>
              <w:t>Stage 3: Learning Plan</w:t>
            </w:r>
          </w:p>
        </w:tc>
      </w:tr>
      <w:tr w:rsidR="003C5F28" w:rsidTr="003C5F28">
        <w:tc>
          <w:tcPr>
            <w:tcW w:w="13176" w:type="dxa"/>
          </w:tcPr>
          <w:p w:rsidR="003C5F28" w:rsidRDefault="003C5F28" w:rsidP="00A34E7D">
            <w:pPr>
              <w:rPr>
                <w:b/>
              </w:rPr>
            </w:pPr>
            <w:r>
              <w:rPr>
                <w:b/>
              </w:rPr>
              <w:t>Summary of Key Learning Events and Instruction</w:t>
            </w:r>
          </w:p>
          <w:p w:rsidR="003C5F28" w:rsidRDefault="003C5F28" w:rsidP="00A34E7D">
            <w:pPr>
              <w:rPr>
                <w:b/>
              </w:rPr>
            </w:pPr>
          </w:p>
          <w:p w:rsidR="003C5F28" w:rsidRDefault="002608FE" w:rsidP="002608FE">
            <w:r>
              <w:rPr>
                <w:i/>
                <w:u w:val="single"/>
              </w:rPr>
              <w:t>Week</w:t>
            </w:r>
            <w:r w:rsidR="003C5F28" w:rsidRPr="003C5F28">
              <w:rPr>
                <w:i/>
                <w:u w:val="single"/>
              </w:rPr>
              <w:t xml:space="preserve"> 1:</w:t>
            </w:r>
            <w:r w:rsidR="003C5F28">
              <w:t xml:space="preserve"> </w:t>
            </w:r>
            <w:r>
              <w:t xml:space="preserve">Students use technology to learn an overview of Kenya and Kenyan life. First, students put questions about Kenya on </w:t>
            </w:r>
            <w:r w:rsidR="003C5F28">
              <w:t>a Padlet with the title “Kenya: What we want to know and what we learn</w:t>
            </w:r>
            <w:r>
              <w:t>.</w:t>
            </w:r>
            <w:r w:rsidR="003C5F28">
              <w:t>”</w:t>
            </w:r>
            <w:r>
              <w:t xml:space="preserve"> </w:t>
            </w:r>
            <w:r w:rsidR="003C5F28">
              <w:t xml:space="preserve"> </w:t>
            </w:r>
            <w:r>
              <w:t>Next, students will participate in a ThingLink lesson to learn more about geography</w:t>
            </w:r>
            <w:r w:rsidR="009F78E1">
              <w:t xml:space="preserve"> (both where Kenya lies on the map, as well as geography within the country itself)</w:t>
            </w:r>
            <w:r>
              <w:t>,</w:t>
            </w:r>
            <w:r w:rsidR="009F78E1">
              <w:t xml:space="preserve"> some science (habitats, animals, weather),</w:t>
            </w:r>
            <w:r>
              <w:t xml:space="preserve"> </w:t>
            </w:r>
            <w:r w:rsidR="00D033CF">
              <w:t xml:space="preserve">some math (time difference, how long it takes to get there, how much it takes to fly there, etc.) </w:t>
            </w:r>
            <w:r>
              <w:t>and a broad overview of culture and traditions in Kenya</w:t>
            </w:r>
            <w:r w:rsidR="00B92A0F">
              <w:t>, with a 3-2-1 activity following</w:t>
            </w:r>
            <w:r>
              <w:t xml:space="preserve">. </w:t>
            </w:r>
            <w:r w:rsidR="00B92A0F">
              <w:t>Students will watch the National Geographic, Time for Kids, Science Kids</w:t>
            </w:r>
            <w:r w:rsidR="009D2032">
              <w:t>, and PBS</w:t>
            </w:r>
            <w:r w:rsidR="00B92A0F">
              <w:t xml:space="preserve"> videos while taking notes to compile information on Kenyan life. </w:t>
            </w:r>
          </w:p>
          <w:p w:rsidR="00B92A0F" w:rsidRDefault="00B92A0F" w:rsidP="002608FE"/>
          <w:p w:rsidR="00B92A0F" w:rsidRDefault="00B92A0F" w:rsidP="002608FE">
            <w:r>
              <w:rPr>
                <w:i/>
                <w:u w:val="single"/>
              </w:rPr>
              <w:t>Week 2:</w:t>
            </w:r>
            <w:r>
              <w:t xml:space="preserve"> Students use text to </w:t>
            </w:r>
            <w:r w:rsidR="001418BC">
              <w:t xml:space="preserve">investigate </w:t>
            </w:r>
            <w:r>
              <w:t xml:space="preserve">Kenya and Kenyan life. </w:t>
            </w:r>
            <w:r w:rsidR="00327215">
              <w:t xml:space="preserve">Using the books mentioned </w:t>
            </w:r>
            <w:r w:rsidR="00117FAB">
              <w:t xml:space="preserve">in the unit </w:t>
            </w:r>
            <w:r w:rsidR="00327215">
              <w:t>above, students will take notes</w:t>
            </w:r>
            <w:r w:rsidR="00F375A3">
              <w:t xml:space="preserve"> on a graphic organizer</w:t>
            </w:r>
            <w:r w:rsidR="00327215">
              <w:t xml:space="preserve"> while I read to add to their compiled information on Kenya. Students will engage in partner and group discussions to talk about similarities and differences in their lives with what we know about Kenyan lives. </w:t>
            </w:r>
            <w:r w:rsidR="007D14BC">
              <w:t xml:space="preserve">Following each reading, I will make a chart with information I gather from the students. </w:t>
            </w:r>
            <w:r w:rsidR="00F375A3">
              <w:t xml:space="preserve">After reading all the books, the students will write a summary of the information that we learned about Kenya that compares our daily life with Kenyan daily life. </w:t>
            </w:r>
          </w:p>
          <w:p w:rsidR="00F375A3" w:rsidRDefault="00F375A3" w:rsidP="002608FE"/>
          <w:p w:rsidR="00F375A3" w:rsidRDefault="00F375A3" w:rsidP="002608FE">
            <w:r>
              <w:rPr>
                <w:i/>
                <w:u w:val="single"/>
              </w:rPr>
              <w:t>Week 3:</w:t>
            </w:r>
            <w:r>
              <w:t xml:space="preserve"> </w:t>
            </w:r>
            <w:r w:rsidR="001418BC">
              <w:t xml:space="preserve">Students use guest speakers to enhance their global perspective on life in Kenya. </w:t>
            </w:r>
            <w:r w:rsidR="00A60F1B">
              <w:t xml:space="preserve">Students will get a brief introduction to the speaker the day before he or she actually speaks to them, and the students will create questions to ask the guest speaker, 1-2 per partnership. </w:t>
            </w:r>
            <w:r w:rsidR="00500FF9">
              <w:t xml:space="preserve">I will guide the questions towards ones especially about traditions and celebrations. </w:t>
            </w:r>
            <w:r w:rsidR="00A60F1B">
              <w:t xml:space="preserve">Students will take notes during the guest speaker presentation.  After each speaker, students will participate in an Answer First, Question Second with </w:t>
            </w:r>
            <w:proofErr w:type="spellStart"/>
            <w:r w:rsidR="00A60F1B">
              <w:t>Padlet</w:t>
            </w:r>
            <w:proofErr w:type="spellEnd"/>
            <w:r w:rsidR="00A60F1B">
              <w:t xml:space="preserve"> to review information that the speaker gave us. </w:t>
            </w:r>
            <w:r w:rsidR="00500FF9">
              <w:t>At the end of the week, students will play the game “</w:t>
            </w:r>
            <w:proofErr w:type="spellStart"/>
            <w:r w:rsidR="00500FF9">
              <w:t>Nyama</w:t>
            </w:r>
            <w:proofErr w:type="spellEnd"/>
            <w:r w:rsidR="00500FF9">
              <w:t xml:space="preserve">!” to reinforce what game time would be like in Kenya for students. </w:t>
            </w:r>
          </w:p>
          <w:p w:rsidR="00B74AA8" w:rsidRDefault="00B74AA8" w:rsidP="002608FE"/>
          <w:p w:rsidR="00B74AA8" w:rsidRDefault="00B74AA8" w:rsidP="002608FE">
            <w:r>
              <w:rPr>
                <w:i/>
                <w:u w:val="single"/>
              </w:rPr>
              <w:t>Week 4</w:t>
            </w:r>
            <w:r>
              <w:t xml:space="preserve">: Students </w:t>
            </w:r>
            <w:r w:rsidR="009E2857">
              <w:t xml:space="preserve">use what they learned through speaking and listening, note-taking, and reading to write a diary from the perspective of a Kenyan first-grader, thereby reinforcing interdisciplinary studies. Students will learn about the layout of a diary, and </w:t>
            </w:r>
            <w:r w:rsidR="001F555E">
              <w:t xml:space="preserve">about the 5 different entries. Students will do one entry per day until all are finished. Student work will be uploaded into </w:t>
            </w:r>
            <w:proofErr w:type="spellStart"/>
            <w:r w:rsidR="001F555E">
              <w:t>KidBlog</w:t>
            </w:r>
            <w:proofErr w:type="spellEnd"/>
            <w:r w:rsidR="001F555E">
              <w:t xml:space="preserve"> and displayed in the hallway to give some global awareness for the school. </w:t>
            </w:r>
          </w:p>
          <w:p w:rsidR="001F555E" w:rsidRDefault="001F555E" w:rsidP="002608FE"/>
          <w:p w:rsidR="001F555E" w:rsidRDefault="001F555E" w:rsidP="002608FE">
            <w:r>
              <w:rPr>
                <w:i/>
                <w:u w:val="single"/>
              </w:rPr>
              <w:t>Week 5 (and continuing on):</w:t>
            </w:r>
            <w:r>
              <w:t xml:space="preserve"> Students will use their Kenyan perspective to create friendly connections with a classroom in Kenya through </w:t>
            </w:r>
            <w:proofErr w:type="spellStart"/>
            <w:r>
              <w:t>EPals</w:t>
            </w:r>
            <w:proofErr w:type="spellEnd"/>
            <w:r>
              <w:t xml:space="preserve">. Because I am just starting the </w:t>
            </w:r>
            <w:proofErr w:type="spellStart"/>
            <w:r>
              <w:t>EPal</w:t>
            </w:r>
            <w:proofErr w:type="spellEnd"/>
            <w:r>
              <w:t xml:space="preserve"> process, I am not sure how many students will participate or if it will be just a class-to-class letter. Either way, students will make a connection with a classroom in Kenya to further their understanding and to practice global citizenship.</w:t>
            </w:r>
          </w:p>
          <w:p w:rsidR="00333F03" w:rsidRPr="001F555E" w:rsidRDefault="00333F03" w:rsidP="002608FE"/>
        </w:tc>
      </w:tr>
    </w:tbl>
    <w:p w:rsidR="00875561" w:rsidRDefault="00875561" w:rsidP="00A34E7D"/>
    <w:p w:rsidR="00922796" w:rsidRDefault="00922796" w:rsidP="00A34E7D"/>
    <w:p w:rsidR="00922796" w:rsidRDefault="00922796" w:rsidP="00A34E7D"/>
    <w:p w:rsidR="00922796" w:rsidRDefault="00922796" w:rsidP="00A34E7D"/>
    <w:p w:rsidR="00922796" w:rsidRDefault="00922796" w:rsidP="00A34E7D"/>
    <w:p w:rsidR="00D92FB0" w:rsidRDefault="00D92FB0" w:rsidP="00A34E7D"/>
    <w:tbl>
      <w:tblPr>
        <w:tblStyle w:val="TableGrid"/>
        <w:tblW w:w="0" w:type="auto"/>
        <w:tblLook w:val="04A0" w:firstRow="1" w:lastRow="0" w:firstColumn="1" w:lastColumn="0" w:noHBand="0" w:noVBand="1"/>
      </w:tblPr>
      <w:tblGrid>
        <w:gridCol w:w="6588"/>
        <w:gridCol w:w="6588"/>
      </w:tblGrid>
      <w:tr w:rsidR="00922796" w:rsidTr="00922796">
        <w:tc>
          <w:tcPr>
            <w:tcW w:w="13176" w:type="dxa"/>
            <w:gridSpan w:val="2"/>
            <w:shd w:val="clear" w:color="auto" w:fill="000000" w:themeFill="text1"/>
          </w:tcPr>
          <w:p w:rsidR="00922796" w:rsidRPr="00922796" w:rsidRDefault="00922796" w:rsidP="00922796">
            <w:pPr>
              <w:rPr>
                <w:b/>
                <w:color w:val="FFFFFF" w:themeColor="background1"/>
                <w:sz w:val="32"/>
                <w:szCs w:val="32"/>
              </w:rPr>
            </w:pPr>
            <w:r>
              <w:rPr>
                <w:b/>
                <w:color w:val="FFFFFF" w:themeColor="background1"/>
                <w:sz w:val="32"/>
                <w:szCs w:val="32"/>
              </w:rPr>
              <w:lastRenderedPageBreak/>
              <w:t>TGC Fellow Social Studies Unit Plan: Just Another Day</w:t>
            </w:r>
            <w:r w:rsidR="00DC651E">
              <w:rPr>
                <w:b/>
                <w:color w:val="FFFFFF" w:themeColor="background1"/>
                <w:sz w:val="32"/>
                <w:szCs w:val="32"/>
              </w:rPr>
              <w:t xml:space="preserve"> in Kenya</w:t>
            </w:r>
            <w:bookmarkStart w:id="0" w:name="_GoBack"/>
            <w:bookmarkEnd w:id="0"/>
          </w:p>
        </w:tc>
      </w:tr>
      <w:tr w:rsidR="00922796" w:rsidTr="00684CDB">
        <w:tc>
          <w:tcPr>
            <w:tcW w:w="13176" w:type="dxa"/>
            <w:gridSpan w:val="2"/>
          </w:tcPr>
          <w:p w:rsidR="00922796" w:rsidRPr="00922796" w:rsidRDefault="00922796" w:rsidP="00A34E7D">
            <w:pPr>
              <w:rPr>
                <w:sz w:val="24"/>
                <w:szCs w:val="24"/>
              </w:rPr>
            </w:pPr>
          </w:p>
          <w:p w:rsidR="00922796" w:rsidRDefault="00922796" w:rsidP="00A34E7D">
            <w:pPr>
              <w:rPr>
                <w:sz w:val="24"/>
                <w:szCs w:val="24"/>
              </w:rPr>
            </w:pPr>
            <w:r w:rsidRPr="009219F9">
              <w:rPr>
                <w:b/>
                <w:sz w:val="24"/>
                <w:szCs w:val="24"/>
                <w:u w:val="single"/>
              </w:rPr>
              <w:t>Lesson Title:</w:t>
            </w:r>
            <w:r>
              <w:rPr>
                <w:sz w:val="24"/>
                <w:szCs w:val="24"/>
              </w:rPr>
              <w:t xml:space="preserve"> </w:t>
            </w:r>
            <w:r w:rsidR="00003E87">
              <w:rPr>
                <w:sz w:val="24"/>
                <w:szCs w:val="24"/>
              </w:rPr>
              <w:t xml:space="preserve">Writing to Compare     </w:t>
            </w:r>
            <w:r w:rsidR="009219F9">
              <w:rPr>
                <w:sz w:val="24"/>
                <w:szCs w:val="24"/>
              </w:rPr>
              <w:t xml:space="preserve">                     </w:t>
            </w:r>
            <w:r w:rsidR="00003E87">
              <w:rPr>
                <w:sz w:val="24"/>
                <w:szCs w:val="24"/>
              </w:rPr>
              <w:t xml:space="preserve">    </w:t>
            </w:r>
            <w:r w:rsidR="00003E87" w:rsidRPr="009219F9">
              <w:rPr>
                <w:b/>
                <w:sz w:val="24"/>
                <w:szCs w:val="24"/>
                <w:u w:val="single"/>
              </w:rPr>
              <w:t>Subject:</w:t>
            </w:r>
            <w:r w:rsidR="00003E87">
              <w:rPr>
                <w:sz w:val="24"/>
                <w:szCs w:val="24"/>
              </w:rPr>
              <w:t xml:space="preserve"> </w:t>
            </w:r>
            <w:r w:rsidR="009219F9">
              <w:rPr>
                <w:sz w:val="24"/>
                <w:szCs w:val="24"/>
              </w:rPr>
              <w:t>Social Studies / Writing</w:t>
            </w:r>
            <w:r>
              <w:rPr>
                <w:sz w:val="24"/>
                <w:szCs w:val="24"/>
              </w:rPr>
              <w:t xml:space="preserve">                                   </w:t>
            </w:r>
            <w:r w:rsidRPr="009219F9">
              <w:rPr>
                <w:b/>
                <w:sz w:val="24"/>
                <w:szCs w:val="24"/>
                <w:u w:val="single"/>
              </w:rPr>
              <w:t>Prepared by:</w:t>
            </w:r>
            <w:r w:rsidR="009219F9">
              <w:rPr>
                <w:sz w:val="24"/>
                <w:szCs w:val="24"/>
              </w:rPr>
              <w:t xml:space="preserve"> Jessica Parra</w:t>
            </w:r>
          </w:p>
          <w:p w:rsidR="00922796" w:rsidRDefault="00922796" w:rsidP="00A34E7D">
            <w:pPr>
              <w:rPr>
                <w:sz w:val="24"/>
                <w:szCs w:val="24"/>
              </w:rPr>
            </w:pPr>
          </w:p>
          <w:p w:rsidR="00922796" w:rsidRDefault="00922796" w:rsidP="00693EC8">
            <w:pPr>
              <w:rPr>
                <w:sz w:val="24"/>
                <w:szCs w:val="24"/>
              </w:rPr>
            </w:pPr>
            <w:r w:rsidRPr="009219F9">
              <w:rPr>
                <w:b/>
                <w:sz w:val="24"/>
                <w:szCs w:val="24"/>
                <w:u w:val="single"/>
              </w:rPr>
              <w:t>Materials needed:</w:t>
            </w:r>
            <w:r w:rsidR="009219F9">
              <w:rPr>
                <w:sz w:val="24"/>
                <w:szCs w:val="24"/>
              </w:rPr>
              <w:t xml:space="preserve"> </w:t>
            </w:r>
            <w:r w:rsidR="009219F9" w:rsidRPr="002D016F">
              <w:t>After-reading charts, students’ notes, comparison paper</w:t>
            </w:r>
            <w:r w:rsidR="002D016F">
              <w:rPr>
                <w:sz w:val="24"/>
                <w:szCs w:val="24"/>
              </w:rPr>
              <w:t xml:space="preserve">  </w:t>
            </w:r>
            <w:r w:rsidRPr="009219F9">
              <w:rPr>
                <w:b/>
                <w:sz w:val="24"/>
                <w:szCs w:val="24"/>
                <w:u w:val="single"/>
              </w:rPr>
              <w:t>Global competency:</w:t>
            </w:r>
            <w:r w:rsidR="009219F9">
              <w:rPr>
                <w:sz w:val="24"/>
                <w:szCs w:val="24"/>
              </w:rPr>
              <w:t xml:space="preserve"> </w:t>
            </w:r>
            <w:r w:rsidR="009219F9" w:rsidRPr="002D016F">
              <w:t>Investigating the world</w:t>
            </w:r>
            <w:r w:rsidR="002D016F">
              <w:t>, global perspectives</w:t>
            </w:r>
          </w:p>
          <w:p w:rsidR="00693EC8" w:rsidRPr="009219F9" w:rsidRDefault="00693EC8" w:rsidP="00693EC8">
            <w:pPr>
              <w:rPr>
                <w:sz w:val="24"/>
                <w:szCs w:val="24"/>
              </w:rPr>
            </w:pPr>
          </w:p>
        </w:tc>
      </w:tr>
      <w:tr w:rsidR="00922796" w:rsidTr="00973200">
        <w:tc>
          <w:tcPr>
            <w:tcW w:w="6588" w:type="dxa"/>
            <w:shd w:val="clear" w:color="auto" w:fill="BFBFBF" w:themeFill="background1" w:themeFillShade="BF"/>
          </w:tcPr>
          <w:p w:rsidR="00922796" w:rsidRPr="00973200" w:rsidRDefault="00973200" w:rsidP="00A34E7D">
            <w:pPr>
              <w:rPr>
                <w:i/>
                <w:sz w:val="24"/>
                <w:szCs w:val="24"/>
              </w:rPr>
            </w:pPr>
            <w:r w:rsidRPr="001F05B1">
              <w:rPr>
                <w:b/>
                <w:sz w:val="24"/>
                <w:szCs w:val="24"/>
                <w:u w:val="single"/>
              </w:rPr>
              <w:t>W</w:t>
            </w:r>
            <w:r>
              <w:rPr>
                <w:b/>
                <w:sz w:val="24"/>
                <w:szCs w:val="24"/>
              </w:rPr>
              <w:t xml:space="preserve">here is the lesson going? </w:t>
            </w:r>
            <w:r>
              <w:rPr>
                <w:i/>
                <w:sz w:val="24"/>
                <w:szCs w:val="24"/>
              </w:rPr>
              <w:t>(Learning Target or SWBAT)</w:t>
            </w:r>
            <w:r w:rsidR="00291D8A" w:rsidRPr="00291D8A">
              <w:rPr>
                <w:i/>
                <w:sz w:val="24"/>
                <w:szCs w:val="24"/>
              </w:rPr>
              <w:sym w:font="Wingdings" w:char="F0E0"/>
            </w:r>
            <w:r w:rsidR="00291D8A">
              <w:rPr>
                <w:i/>
                <w:sz w:val="24"/>
                <w:szCs w:val="24"/>
              </w:rPr>
              <w:t xml:space="preserve"> </w:t>
            </w:r>
            <w:r w:rsidR="00291D8A" w:rsidRPr="00291D8A">
              <w:rPr>
                <w:i/>
                <w:sz w:val="24"/>
                <w:szCs w:val="24"/>
              </w:rPr>
              <w:sym w:font="Wingdings" w:char="F0E0"/>
            </w:r>
            <w:r w:rsidR="00291D8A">
              <w:rPr>
                <w:i/>
                <w:sz w:val="24"/>
                <w:szCs w:val="24"/>
              </w:rPr>
              <w:t xml:space="preserve"> </w:t>
            </w:r>
            <w:r w:rsidR="00291D8A" w:rsidRPr="00291D8A">
              <w:rPr>
                <w:i/>
                <w:sz w:val="24"/>
                <w:szCs w:val="24"/>
              </w:rPr>
              <w:sym w:font="Wingdings" w:char="F0E0"/>
            </w:r>
            <w:r w:rsidR="00291D8A">
              <w:rPr>
                <w:i/>
                <w:sz w:val="24"/>
                <w:szCs w:val="24"/>
              </w:rPr>
              <w:t xml:space="preserve"> </w:t>
            </w:r>
          </w:p>
        </w:tc>
        <w:tc>
          <w:tcPr>
            <w:tcW w:w="6588" w:type="dxa"/>
          </w:tcPr>
          <w:p w:rsidR="00922796" w:rsidRPr="00693EC8" w:rsidRDefault="00973200" w:rsidP="00A34E7D">
            <w:pPr>
              <w:rPr>
                <w:sz w:val="24"/>
                <w:szCs w:val="24"/>
              </w:rPr>
            </w:pPr>
            <w:r>
              <w:rPr>
                <w:b/>
                <w:sz w:val="24"/>
                <w:szCs w:val="24"/>
              </w:rPr>
              <w:t>Learning Target</w:t>
            </w:r>
            <w:r w:rsidR="00101C75">
              <w:rPr>
                <w:b/>
                <w:sz w:val="24"/>
                <w:szCs w:val="24"/>
              </w:rPr>
              <w:t xml:space="preserve"> 1</w:t>
            </w:r>
            <w:r>
              <w:rPr>
                <w:b/>
                <w:sz w:val="24"/>
                <w:szCs w:val="24"/>
              </w:rPr>
              <w:t>:</w:t>
            </w:r>
            <w:r w:rsidR="001F05B1">
              <w:rPr>
                <w:b/>
                <w:sz w:val="24"/>
                <w:szCs w:val="24"/>
              </w:rPr>
              <w:t xml:space="preserve"> </w:t>
            </w:r>
            <w:r w:rsidR="00101C75">
              <w:rPr>
                <w:sz w:val="24"/>
                <w:szCs w:val="24"/>
              </w:rPr>
              <w:t xml:space="preserve">I can compare my daily life with </w:t>
            </w:r>
            <w:r w:rsidR="00462FF1">
              <w:rPr>
                <w:sz w:val="24"/>
                <w:szCs w:val="24"/>
              </w:rPr>
              <w:t xml:space="preserve">a </w:t>
            </w:r>
            <w:r w:rsidR="00101C75">
              <w:rPr>
                <w:sz w:val="24"/>
                <w:szCs w:val="24"/>
              </w:rPr>
              <w:t xml:space="preserve">Kenyan </w:t>
            </w:r>
            <w:r w:rsidR="00462FF1">
              <w:rPr>
                <w:sz w:val="24"/>
                <w:szCs w:val="24"/>
              </w:rPr>
              <w:t xml:space="preserve">student’s </w:t>
            </w:r>
            <w:r w:rsidR="00101C75">
              <w:rPr>
                <w:sz w:val="24"/>
                <w:szCs w:val="24"/>
              </w:rPr>
              <w:t>daily life</w:t>
            </w:r>
            <w:r w:rsidR="00810E80">
              <w:rPr>
                <w:sz w:val="24"/>
                <w:szCs w:val="24"/>
              </w:rPr>
              <w:t>, based on unit resources</w:t>
            </w:r>
            <w:r w:rsidR="00101C75">
              <w:rPr>
                <w:sz w:val="24"/>
                <w:szCs w:val="24"/>
              </w:rPr>
              <w:t>.</w:t>
            </w:r>
          </w:p>
          <w:p w:rsidR="00973200" w:rsidRDefault="00973200" w:rsidP="00A34E7D">
            <w:pPr>
              <w:rPr>
                <w:sz w:val="24"/>
                <w:szCs w:val="24"/>
              </w:rPr>
            </w:pPr>
          </w:p>
          <w:p w:rsidR="00973200" w:rsidRDefault="00101C75" w:rsidP="00A34E7D">
            <w:pPr>
              <w:rPr>
                <w:sz w:val="24"/>
                <w:szCs w:val="24"/>
              </w:rPr>
            </w:pPr>
            <w:r>
              <w:rPr>
                <w:b/>
                <w:sz w:val="24"/>
                <w:szCs w:val="24"/>
              </w:rPr>
              <w:t>Learning Target 2:</w:t>
            </w:r>
            <w:r>
              <w:rPr>
                <w:sz w:val="24"/>
                <w:szCs w:val="24"/>
              </w:rPr>
              <w:t xml:space="preserve"> </w:t>
            </w:r>
            <w:r w:rsidR="00973200">
              <w:rPr>
                <w:sz w:val="24"/>
                <w:szCs w:val="24"/>
              </w:rPr>
              <w:t>I can</w:t>
            </w:r>
            <w:r>
              <w:rPr>
                <w:sz w:val="24"/>
                <w:szCs w:val="24"/>
              </w:rPr>
              <w:t xml:space="preserve"> write with first grade appropriate sentence conventions. </w:t>
            </w:r>
          </w:p>
          <w:p w:rsidR="00101C75" w:rsidRPr="00973200" w:rsidRDefault="00101C75" w:rsidP="00A34E7D">
            <w:pPr>
              <w:rPr>
                <w:sz w:val="24"/>
                <w:szCs w:val="24"/>
              </w:rPr>
            </w:pPr>
          </w:p>
        </w:tc>
      </w:tr>
      <w:tr w:rsidR="001F05B1" w:rsidTr="00973200">
        <w:tc>
          <w:tcPr>
            <w:tcW w:w="6588" w:type="dxa"/>
            <w:shd w:val="clear" w:color="auto" w:fill="BFBFBF" w:themeFill="background1" w:themeFillShade="BF"/>
          </w:tcPr>
          <w:p w:rsidR="001F05B1" w:rsidRPr="00973200" w:rsidRDefault="001F05B1" w:rsidP="00A34E7D">
            <w:pPr>
              <w:rPr>
                <w:b/>
                <w:sz w:val="24"/>
                <w:szCs w:val="24"/>
              </w:rPr>
            </w:pPr>
            <w:r w:rsidRPr="001F05B1">
              <w:rPr>
                <w:b/>
                <w:sz w:val="24"/>
                <w:szCs w:val="24"/>
                <w:u w:val="single"/>
              </w:rPr>
              <w:t>H</w:t>
            </w:r>
            <w:r>
              <w:rPr>
                <w:b/>
                <w:sz w:val="24"/>
                <w:szCs w:val="24"/>
              </w:rPr>
              <w:t>ook:</w:t>
            </w:r>
            <w:r w:rsidR="00291D8A">
              <w:rPr>
                <w:b/>
                <w:sz w:val="24"/>
                <w:szCs w:val="24"/>
              </w:rPr>
              <w:t xml:space="preserve"> </w:t>
            </w:r>
          </w:p>
        </w:tc>
        <w:tc>
          <w:tcPr>
            <w:tcW w:w="6588" w:type="dxa"/>
            <w:vMerge w:val="restart"/>
            <w:shd w:val="clear" w:color="auto" w:fill="BFBFBF" w:themeFill="background1" w:themeFillShade="BF"/>
          </w:tcPr>
          <w:p w:rsidR="001F05B1" w:rsidRDefault="001F05B1" w:rsidP="00A34E7D">
            <w:pPr>
              <w:rPr>
                <w:b/>
                <w:sz w:val="24"/>
                <w:szCs w:val="24"/>
              </w:rPr>
            </w:pPr>
            <w:r>
              <w:rPr>
                <w:b/>
                <w:sz w:val="24"/>
                <w:szCs w:val="24"/>
              </w:rPr>
              <w:t>Tailored Differentiation:</w:t>
            </w:r>
          </w:p>
          <w:p w:rsidR="001F05B1" w:rsidRDefault="001F05B1" w:rsidP="00A34E7D">
            <w:pPr>
              <w:rPr>
                <w:b/>
                <w:sz w:val="24"/>
                <w:szCs w:val="24"/>
              </w:rPr>
            </w:pPr>
          </w:p>
          <w:p w:rsidR="008F547F" w:rsidRDefault="008F547F" w:rsidP="00A34E7D">
            <w:pPr>
              <w:rPr>
                <w:b/>
                <w:sz w:val="24"/>
                <w:szCs w:val="24"/>
                <w:u w:val="single"/>
              </w:rPr>
            </w:pPr>
            <w:r>
              <w:rPr>
                <w:b/>
                <w:sz w:val="24"/>
                <w:szCs w:val="24"/>
                <w:u w:val="single"/>
              </w:rPr>
              <w:t>Tailor Up:</w:t>
            </w:r>
          </w:p>
          <w:p w:rsidR="008F547F" w:rsidRDefault="008F547F" w:rsidP="008F547F">
            <w:pPr>
              <w:pStyle w:val="ListParagraph"/>
              <w:numPr>
                <w:ilvl w:val="0"/>
                <w:numId w:val="13"/>
              </w:numPr>
              <w:rPr>
                <w:sz w:val="24"/>
                <w:szCs w:val="24"/>
              </w:rPr>
            </w:pPr>
            <w:r>
              <w:rPr>
                <w:sz w:val="24"/>
                <w:szCs w:val="24"/>
              </w:rPr>
              <w:t>Students who are able will end their essay with an extra sentence asking a question about a similarity or difference they are curious about.</w:t>
            </w:r>
          </w:p>
          <w:p w:rsidR="008F547F" w:rsidRDefault="008F547F" w:rsidP="008F547F">
            <w:pPr>
              <w:rPr>
                <w:sz w:val="24"/>
                <w:szCs w:val="24"/>
              </w:rPr>
            </w:pPr>
          </w:p>
          <w:p w:rsidR="008F547F" w:rsidRDefault="008F547F" w:rsidP="008F547F">
            <w:pPr>
              <w:rPr>
                <w:sz w:val="24"/>
                <w:szCs w:val="24"/>
              </w:rPr>
            </w:pPr>
            <w:r>
              <w:rPr>
                <w:b/>
                <w:sz w:val="24"/>
                <w:szCs w:val="24"/>
                <w:u w:val="single"/>
              </w:rPr>
              <w:t>Tailor Back:</w:t>
            </w:r>
          </w:p>
          <w:p w:rsidR="008F547F" w:rsidRDefault="008F547F" w:rsidP="008F547F">
            <w:pPr>
              <w:pStyle w:val="ListParagraph"/>
              <w:numPr>
                <w:ilvl w:val="0"/>
                <w:numId w:val="13"/>
              </w:numPr>
              <w:rPr>
                <w:sz w:val="24"/>
                <w:szCs w:val="24"/>
              </w:rPr>
            </w:pPr>
            <w:r>
              <w:rPr>
                <w:sz w:val="24"/>
                <w:szCs w:val="24"/>
              </w:rPr>
              <w:t>Students who need extra support will have sentence prompts more organized on the paper. For example:</w:t>
            </w:r>
          </w:p>
          <w:p w:rsidR="008F547F" w:rsidRDefault="008F547F" w:rsidP="008F547F">
            <w:pPr>
              <w:pStyle w:val="ListParagraph"/>
              <w:numPr>
                <w:ilvl w:val="0"/>
                <w:numId w:val="14"/>
              </w:numPr>
              <w:rPr>
                <w:sz w:val="24"/>
                <w:szCs w:val="24"/>
              </w:rPr>
            </w:pPr>
            <w:r>
              <w:rPr>
                <w:sz w:val="24"/>
                <w:szCs w:val="24"/>
              </w:rPr>
              <w:t xml:space="preserve">“A student in Kenya…” and then </w:t>
            </w:r>
            <w:r w:rsidR="00014A36">
              <w:rPr>
                <w:sz w:val="24"/>
                <w:szCs w:val="24"/>
              </w:rPr>
              <w:t>2 lines for the students to write 2 things that would happen in a Kenyan student’s daily life.</w:t>
            </w:r>
          </w:p>
          <w:p w:rsidR="00014A36" w:rsidRDefault="00014A36" w:rsidP="008F547F">
            <w:pPr>
              <w:pStyle w:val="ListParagraph"/>
              <w:numPr>
                <w:ilvl w:val="0"/>
                <w:numId w:val="14"/>
              </w:numPr>
              <w:rPr>
                <w:sz w:val="24"/>
                <w:szCs w:val="24"/>
              </w:rPr>
            </w:pPr>
            <w:r>
              <w:rPr>
                <w:sz w:val="24"/>
                <w:szCs w:val="24"/>
              </w:rPr>
              <w:t>“A student in the US…” and then 2 lines for the students to write 2 things that would happen in a US student’s daily life.</w:t>
            </w:r>
          </w:p>
          <w:p w:rsidR="00014A36" w:rsidRPr="00014A36" w:rsidRDefault="00014A36" w:rsidP="00014A36">
            <w:pPr>
              <w:pStyle w:val="ListParagraph"/>
              <w:numPr>
                <w:ilvl w:val="0"/>
                <w:numId w:val="13"/>
              </w:numPr>
              <w:rPr>
                <w:sz w:val="24"/>
                <w:szCs w:val="24"/>
              </w:rPr>
            </w:pPr>
            <w:r>
              <w:rPr>
                <w:sz w:val="24"/>
                <w:szCs w:val="24"/>
              </w:rPr>
              <w:t xml:space="preserve">Since this assignment will encompass both social studies and writing for the day, students who need support will </w:t>
            </w:r>
            <w:r w:rsidR="00085FC2">
              <w:rPr>
                <w:sz w:val="24"/>
                <w:szCs w:val="24"/>
              </w:rPr>
              <w:t>get the benefits</w:t>
            </w:r>
            <w:r>
              <w:rPr>
                <w:sz w:val="24"/>
                <w:szCs w:val="24"/>
              </w:rPr>
              <w:t xml:space="preserve"> of small-group wri</w:t>
            </w:r>
            <w:r w:rsidR="005E2E06">
              <w:rPr>
                <w:sz w:val="24"/>
                <w:szCs w:val="24"/>
              </w:rPr>
              <w:t>ting t</w:t>
            </w:r>
            <w:r w:rsidR="00E50101">
              <w:rPr>
                <w:sz w:val="24"/>
                <w:szCs w:val="24"/>
              </w:rPr>
              <w:t>ime on the carpet as well.</w:t>
            </w:r>
            <w:r>
              <w:rPr>
                <w:sz w:val="24"/>
                <w:szCs w:val="24"/>
              </w:rPr>
              <w:t xml:space="preserve"> </w:t>
            </w:r>
          </w:p>
        </w:tc>
      </w:tr>
      <w:tr w:rsidR="001F05B1" w:rsidTr="00922796">
        <w:tc>
          <w:tcPr>
            <w:tcW w:w="6588" w:type="dxa"/>
          </w:tcPr>
          <w:p w:rsidR="00546DE7" w:rsidRDefault="00D43D6E" w:rsidP="00A34E7D">
            <w:pPr>
              <w:rPr>
                <w:sz w:val="23"/>
                <w:szCs w:val="23"/>
              </w:rPr>
            </w:pPr>
            <w:r w:rsidRPr="00647751">
              <w:rPr>
                <w:sz w:val="23"/>
                <w:szCs w:val="23"/>
              </w:rPr>
              <w:t xml:space="preserve">When students come into the room that day, our after-reading charts from our Kenyan books will be hung up around the room to activate the students’ prior knowledge. </w:t>
            </w:r>
            <w:r w:rsidR="00150A9F" w:rsidRPr="00647751">
              <w:rPr>
                <w:sz w:val="23"/>
                <w:szCs w:val="23"/>
              </w:rPr>
              <w:t>We will have a poll about the books. Next to the charts will be a blank piece of paper. Students</w:t>
            </w:r>
            <w:r w:rsidR="00E45F32" w:rsidRPr="00647751">
              <w:rPr>
                <w:sz w:val="23"/>
                <w:szCs w:val="23"/>
              </w:rPr>
              <w:t xml:space="preserve"> </w:t>
            </w:r>
            <w:r w:rsidR="00150A9F" w:rsidRPr="00647751">
              <w:rPr>
                <w:sz w:val="23"/>
                <w:szCs w:val="23"/>
              </w:rPr>
              <w:t xml:space="preserve">will have 1 </w:t>
            </w:r>
            <w:r w:rsidR="00404D15">
              <w:rPr>
                <w:sz w:val="23"/>
                <w:szCs w:val="23"/>
              </w:rPr>
              <w:t>dot</w:t>
            </w:r>
            <w:r w:rsidR="00150A9F" w:rsidRPr="00647751">
              <w:rPr>
                <w:sz w:val="23"/>
                <w:szCs w:val="23"/>
              </w:rPr>
              <w:t xml:space="preserve"> sticker and one </w:t>
            </w:r>
            <w:r w:rsidR="00404D15">
              <w:rPr>
                <w:sz w:val="23"/>
                <w:szCs w:val="23"/>
              </w:rPr>
              <w:t>heart</w:t>
            </w:r>
            <w:r w:rsidR="00150A9F" w:rsidRPr="00647751">
              <w:rPr>
                <w:sz w:val="23"/>
                <w:szCs w:val="23"/>
              </w:rPr>
              <w:t xml:space="preserve"> sticker. They will </w:t>
            </w:r>
            <w:r w:rsidR="00E45F32" w:rsidRPr="00647751">
              <w:rPr>
                <w:sz w:val="23"/>
                <w:szCs w:val="23"/>
              </w:rPr>
              <w:t xml:space="preserve">(anonymously) </w:t>
            </w:r>
            <w:r w:rsidR="00150A9F" w:rsidRPr="00647751">
              <w:rPr>
                <w:sz w:val="23"/>
                <w:szCs w:val="23"/>
              </w:rPr>
              <w:t xml:space="preserve">put the dot sticker on the paper next to the book they learned the most from, and they will put the heart on the paper next to the book they loved the most. </w:t>
            </w:r>
            <w:r w:rsidR="00546DE7" w:rsidRPr="00647751">
              <w:rPr>
                <w:sz w:val="23"/>
                <w:szCs w:val="23"/>
              </w:rPr>
              <w:t>Once we meet on the carpet, students can defend their choices be</w:t>
            </w:r>
            <w:r w:rsidR="00A163C9">
              <w:rPr>
                <w:sz w:val="23"/>
                <w:szCs w:val="23"/>
              </w:rPr>
              <w:t>fore we get started for the day.</w:t>
            </w:r>
          </w:p>
          <w:p w:rsidR="00A163C9" w:rsidRPr="00647751" w:rsidRDefault="00A163C9" w:rsidP="00A34E7D">
            <w:pPr>
              <w:rPr>
                <w:sz w:val="23"/>
                <w:szCs w:val="23"/>
              </w:rPr>
            </w:pPr>
          </w:p>
        </w:tc>
        <w:tc>
          <w:tcPr>
            <w:tcW w:w="6588" w:type="dxa"/>
            <w:vMerge/>
          </w:tcPr>
          <w:p w:rsidR="001F05B1" w:rsidRPr="00922796" w:rsidRDefault="001F05B1" w:rsidP="00A34E7D">
            <w:pPr>
              <w:rPr>
                <w:sz w:val="24"/>
                <w:szCs w:val="24"/>
              </w:rPr>
            </w:pPr>
          </w:p>
        </w:tc>
      </w:tr>
      <w:tr w:rsidR="001F05B1" w:rsidTr="00973200">
        <w:tc>
          <w:tcPr>
            <w:tcW w:w="6588" w:type="dxa"/>
            <w:shd w:val="clear" w:color="auto" w:fill="BFBFBF" w:themeFill="background1" w:themeFillShade="BF"/>
          </w:tcPr>
          <w:p w:rsidR="001F05B1" w:rsidRPr="00973200" w:rsidRDefault="001F05B1" w:rsidP="00A34E7D">
            <w:pPr>
              <w:rPr>
                <w:b/>
                <w:sz w:val="24"/>
                <w:szCs w:val="24"/>
              </w:rPr>
            </w:pPr>
            <w:r w:rsidRPr="001F05B1">
              <w:rPr>
                <w:b/>
                <w:sz w:val="24"/>
                <w:szCs w:val="24"/>
                <w:u w:val="single"/>
              </w:rPr>
              <w:t>E</w:t>
            </w:r>
            <w:r>
              <w:rPr>
                <w:b/>
                <w:sz w:val="24"/>
                <w:szCs w:val="24"/>
              </w:rPr>
              <w:t>quip:</w:t>
            </w:r>
          </w:p>
        </w:tc>
        <w:tc>
          <w:tcPr>
            <w:tcW w:w="6588" w:type="dxa"/>
            <w:vMerge/>
          </w:tcPr>
          <w:p w:rsidR="001F05B1" w:rsidRPr="00922796" w:rsidRDefault="001F05B1" w:rsidP="00A34E7D">
            <w:pPr>
              <w:rPr>
                <w:sz w:val="24"/>
                <w:szCs w:val="24"/>
              </w:rPr>
            </w:pPr>
          </w:p>
        </w:tc>
      </w:tr>
      <w:tr w:rsidR="001F05B1" w:rsidTr="00922796">
        <w:tc>
          <w:tcPr>
            <w:tcW w:w="6588" w:type="dxa"/>
          </w:tcPr>
          <w:p w:rsidR="00293FE0" w:rsidRDefault="00D92FB0" w:rsidP="004D0C87">
            <w:pPr>
              <w:rPr>
                <w:sz w:val="23"/>
                <w:szCs w:val="23"/>
              </w:rPr>
            </w:pPr>
            <w:r w:rsidRPr="00647751">
              <w:rPr>
                <w:sz w:val="23"/>
                <w:szCs w:val="23"/>
              </w:rPr>
              <w:t>Explain that we have learned a lot about student</w:t>
            </w:r>
            <w:r w:rsidR="00647751" w:rsidRPr="00647751">
              <w:rPr>
                <w:sz w:val="23"/>
                <w:szCs w:val="23"/>
              </w:rPr>
              <w:t>s</w:t>
            </w:r>
            <w:r w:rsidRPr="00647751">
              <w:rPr>
                <w:sz w:val="23"/>
                <w:szCs w:val="23"/>
              </w:rPr>
              <w:t xml:space="preserve"> in Kenya and it is time to think about how our lives are both similar and different. </w:t>
            </w:r>
            <w:r w:rsidR="00293FE0">
              <w:rPr>
                <w:sz w:val="23"/>
                <w:szCs w:val="23"/>
              </w:rPr>
              <w:t>With a partner, students</w:t>
            </w:r>
            <w:r w:rsidR="00D85449" w:rsidRPr="00647751">
              <w:rPr>
                <w:sz w:val="23"/>
                <w:szCs w:val="23"/>
              </w:rPr>
              <w:t xml:space="preserve"> will have 5 minutes to </w:t>
            </w:r>
            <w:r w:rsidR="00293FE0">
              <w:rPr>
                <w:sz w:val="23"/>
                <w:szCs w:val="23"/>
              </w:rPr>
              <w:t>discuss</w:t>
            </w:r>
            <w:r w:rsidR="00D85449" w:rsidRPr="00647751">
              <w:rPr>
                <w:sz w:val="23"/>
                <w:szCs w:val="23"/>
              </w:rPr>
              <w:t xml:space="preserve"> characteristics of their</w:t>
            </w:r>
            <w:r w:rsidR="004518AD">
              <w:rPr>
                <w:sz w:val="23"/>
                <w:szCs w:val="23"/>
              </w:rPr>
              <w:t xml:space="preserve"> own daily life. For example-- </w:t>
            </w:r>
            <w:r w:rsidR="0000757A">
              <w:rPr>
                <w:sz w:val="23"/>
                <w:szCs w:val="23"/>
              </w:rPr>
              <w:t xml:space="preserve">games they </w:t>
            </w:r>
            <w:proofErr w:type="gramStart"/>
            <w:r w:rsidR="0000757A">
              <w:rPr>
                <w:sz w:val="23"/>
                <w:szCs w:val="23"/>
              </w:rPr>
              <w:t>play,</w:t>
            </w:r>
            <w:proofErr w:type="gramEnd"/>
            <w:r w:rsidR="0000757A">
              <w:rPr>
                <w:sz w:val="23"/>
                <w:szCs w:val="23"/>
              </w:rPr>
              <w:t xml:space="preserve"> how they ge</w:t>
            </w:r>
            <w:r w:rsidR="00D85449" w:rsidRPr="00647751">
              <w:rPr>
                <w:sz w:val="23"/>
                <w:szCs w:val="23"/>
              </w:rPr>
              <w:t xml:space="preserve">t to school, what they wear, the weather outside, or what they will eat for lunch. </w:t>
            </w:r>
            <w:r w:rsidR="004D0C87">
              <w:rPr>
                <w:sz w:val="23"/>
                <w:szCs w:val="23"/>
              </w:rPr>
              <w:t xml:space="preserve">We will jot thoughts on the board for students to </w:t>
            </w:r>
            <w:r w:rsidR="004518AD">
              <w:rPr>
                <w:sz w:val="23"/>
                <w:szCs w:val="23"/>
              </w:rPr>
              <w:t>revisit during</w:t>
            </w:r>
            <w:r w:rsidR="004D0C87">
              <w:rPr>
                <w:sz w:val="23"/>
                <w:szCs w:val="23"/>
              </w:rPr>
              <w:t xml:space="preserve"> writing.</w:t>
            </w:r>
          </w:p>
          <w:p w:rsidR="00A163C9" w:rsidRPr="00647751" w:rsidRDefault="00A163C9" w:rsidP="004D0C87">
            <w:pPr>
              <w:rPr>
                <w:sz w:val="23"/>
                <w:szCs w:val="23"/>
              </w:rPr>
            </w:pPr>
          </w:p>
        </w:tc>
        <w:tc>
          <w:tcPr>
            <w:tcW w:w="6588" w:type="dxa"/>
            <w:vMerge/>
          </w:tcPr>
          <w:p w:rsidR="001F05B1" w:rsidRPr="00922796" w:rsidRDefault="001F05B1" w:rsidP="00A34E7D">
            <w:pPr>
              <w:rPr>
                <w:sz w:val="24"/>
                <w:szCs w:val="24"/>
              </w:rPr>
            </w:pPr>
          </w:p>
        </w:tc>
      </w:tr>
      <w:tr w:rsidR="001F05B1" w:rsidTr="00173EEA">
        <w:tc>
          <w:tcPr>
            <w:tcW w:w="6588" w:type="dxa"/>
            <w:shd w:val="clear" w:color="auto" w:fill="BFBFBF" w:themeFill="background1" w:themeFillShade="BF"/>
          </w:tcPr>
          <w:p w:rsidR="001F05B1" w:rsidRPr="00173EEA" w:rsidRDefault="001F05B1" w:rsidP="00A34E7D">
            <w:pPr>
              <w:rPr>
                <w:b/>
                <w:sz w:val="24"/>
                <w:szCs w:val="24"/>
              </w:rPr>
            </w:pPr>
            <w:r w:rsidRPr="001F05B1">
              <w:rPr>
                <w:b/>
                <w:sz w:val="24"/>
                <w:szCs w:val="24"/>
                <w:u w:val="single"/>
              </w:rPr>
              <w:t>R</w:t>
            </w:r>
            <w:r>
              <w:rPr>
                <w:b/>
                <w:sz w:val="24"/>
                <w:szCs w:val="24"/>
              </w:rPr>
              <w:t>ethink and Revise:</w:t>
            </w:r>
          </w:p>
        </w:tc>
        <w:tc>
          <w:tcPr>
            <w:tcW w:w="6588" w:type="dxa"/>
            <w:vMerge/>
          </w:tcPr>
          <w:p w:rsidR="001F05B1" w:rsidRPr="00922796" w:rsidRDefault="001F05B1" w:rsidP="00A34E7D">
            <w:pPr>
              <w:rPr>
                <w:sz w:val="24"/>
                <w:szCs w:val="24"/>
              </w:rPr>
            </w:pPr>
          </w:p>
        </w:tc>
      </w:tr>
      <w:tr w:rsidR="001F05B1" w:rsidTr="00922796">
        <w:tc>
          <w:tcPr>
            <w:tcW w:w="6588" w:type="dxa"/>
          </w:tcPr>
          <w:p w:rsidR="00647751" w:rsidRDefault="00647751" w:rsidP="00A34E7D">
            <w:pPr>
              <w:rPr>
                <w:sz w:val="23"/>
                <w:szCs w:val="23"/>
              </w:rPr>
            </w:pPr>
            <w:r w:rsidRPr="00647751">
              <w:rPr>
                <w:sz w:val="23"/>
                <w:szCs w:val="23"/>
              </w:rPr>
              <w:t>Students will then have 15 minutes to write a comparative 6-sentence essay about similarities and differences in daily life for students in the US and Kenya. Two-minute check at the end helps students check for appropriate sentence conventions for first grade.</w:t>
            </w:r>
          </w:p>
          <w:p w:rsidR="00A163C9" w:rsidRPr="00647751" w:rsidRDefault="00A163C9" w:rsidP="00A34E7D">
            <w:pPr>
              <w:rPr>
                <w:sz w:val="23"/>
                <w:szCs w:val="23"/>
              </w:rPr>
            </w:pPr>
          </w:p>
        </w:tc>
        <w:tc>
          <w:tcPr>
            <w:tcW w:w="6588" w:type="dxa"/>
            <w:vMerge/>
          </w:tcPr>
          <w:p w:rsidR="001F05B1" w:rsidRPr="00922796" w:rsidRDefault="001F05B1" w:rsidP="00A34E7D">
            <w:pPr>
              <w:rPr>
                <w:sz w:val="24"/>
                <w:szCs w:val="24"/>
              </w:rPr>
            </w:pPr>
          </w:p>
        </w:tc>
      </w:tr>
      <w:tr w:rsidR="00922796" w:rsidTr="00500D6D">
        <w:tc>
          <w:tcPr>
            <w:tcW w:w="6588" w:type="dxa"/>
            <w:shd w:val="clear" w:color="auto" w:fill="BFBFBF" w:themeFill="background1" w:themeFillShade="BF"/>
          </w:tcPr>
          <w:p w:rsidR="00922796" w:rsidRPr="00173EEA" w:rsidRDefault="00173EEA" w:rsidP="00A34E7D">
            <w:pPr>
              <w:rPr>
                <w:b/>
                <w:sz w:val="24"/>
                <w:szCs w:val="24"/>
              </w:rPr>
            </w:pPr>
            <w:r w:rsidRPr="001F05B1">
              <w:rPr>
                <w:b/>
                <w:sz w:val="24"/>
                <w:szCs w:val="24"/>
                <w:u w:val="single"/>
              </w:rPr>
              <w:lastRenderedPageBreak/>
              <w:t>E</w:t>
            </w:r>
            <w:r>
              <w:rPr>
                <w:b/>
                <w:sz w:val="24"/>
                <w:szCs w:val="24"/>
              </w:rPr>
              <w:t>valuate:</w:t>
            </w:r>
          </w:p>
        </w:tc>
        <w:tc>
          <w:tcPr>
            <w:tcW w:w="6588" w:type="dxa"/>
            <w:shd w:val="clear" w:color="auto" w:fill="BFBFBF" w:themeFill="background1" w:themeFillShade="BF"/>
          </w:tcPr>
          <w:p w:rsidR="00922796" w:rsidRPr="00500D6D" w:rsidRDefault="00500D6D" w:rsidP="00A34E7D">
            <w:pPr>
              <w:rPr>
                <w:b/>
                <w:sz w:val="24"/>
                <w:szCs w:val="24"/>
              </w:rPr>
            </w:pPr>
            <w:r w:rsidRPr="00500D6D">
              <w:rPr>
                <w:b/>
                <w:sz w:val="24"/>
                <w:szCs w:val="24"/>
              </w:rPr>
              <w:t>Organization:</w:t>
            </w:r>
          </w:p>
        </w:tc>
      </w:tr>
      <w:tr w:rsidR="00922796" w:rsidTr="00500D6D">
        <w:tc>
          <w:tcPr>
            <w:tcW w:w="6588" w:type="dxa"/>
          </w:tcPr>
          <w:p w:rsidR="00922796" w:rsidRPr="00922796" w:rsidRDefault="00CC69CD" w:rsidP="00CC69CD">
            <w:pPr>
              <w:rPr>
                <w:sz w:val="24"/>
                <w:szCs w:val="24"/>
              </w:rPr>
            </w:pPr>
            <w:r>
              <w:rPr>
                <w:sz w:val="24"/>
                <w:szCs w:val="24"/>
              </w:rPr>
              <w:t xml:space="preserve">After work time, students will have 5 minutes to share out their comparisons at their tables. This is a common practice, so students will already have routines for sharing, complimenting, and suggesting. </w:t>
            </w:r>
            <w:r w:rsidR="00402B57">
              <w:rPr>
                <w:sz w:val="24"/>
                <w:szCs w:val="24"/>
              </w:rPr>
              <w:t>I will collect for grading, display, and storing in our Kenya folders.</w:t>
            </w:r>
          </w:p>
        </w:tc>
        <w:tc>
          <w:tcPr>
            <w:tcW w:w="6588" w:type="dxa"/>
            <w:shd w:val="clear" w:color="auto" w:fill="FFFFFF" w:themeFill="background1"/>
          </w:tcPr>
          <w:p w:rsidR="00922796" w:rsidRDefault="00500D6D" w:rsidP="00500D6D">
            <w:pPr>
              <w:pStyle w:val="ListParagraph"/>
              <w:numPr>
                <w:ilvl w:val="0"/>
                <w:numId w:val="12"/>
              </w:numPr>
              <w:rPr>
                <w:sz w:val="24"/>
                <w:szCs w:val="24"/>
              </w:rPr>
            </w:pPr>
            <w:r>
              <w:rPr>
                <w:sz w:val="24"/>
                <w:szCs w:val="24"/>
              </w:rPr>
              <w:t>After-reading posters hung up before class.</w:t>
            </w:r>
          </w:p>
          <w:p w:rsidR="00500D6D" w:rsidRDefault="00500D6D" w:rsidP="00500D6D">
            <w:pPr>
              <w:pStyle w:val="ListParagraph"/>
              <w:numPr>
                <w:ilvl w:val="0"/>
                <w:numId w:val="12"/>
              </w:numPr>
              <w:rPr>
                <w:sz w:val="24"/>
                <w:szCs w:val="24"/>
              </w:rPr>
            </w:pPr>
            <w:r>
              <w:rPr>
                <w:sz w:val="24"/>
                <w:szCs w:val="24"/>
              </w:rPr>
              <w:t xml:space="preserve">Students are told directions in the hallway, and given stickers on the way in. </w:t>
            </w:r>
          </w:p>
          <w:p w:rsidR="00C635D5" w:rsidRDefault="00C635D5" w:rsidP="00500D6D">
            <w:pPr>
              <w:pStyle w:val="ListParagraph"/>
              <w:numPr>
                <w:ilvl w:val="0"/>
                <w:numId w:val="12"/>
              </w:numPr>
              <w:rPr>
                <w:sz w:val="24"/>
                <w:szCs w:val="24"/>
              </w:rPr>
            </w:pPr>
            <w:r>
              <w:rPr>
                <w:sz w:val="24"/>
                <w:szCs w:val="24"/>
              </w:rPr>
              <w:t>Students have science/social studies buddies we use often for partner discussions.</w:t>
            </w:r>
          </w:p>
          <w:p w:rsidR="00500D6D" w:rsidRDefault="00500D6D" w:rsidP="00500D6D">
            <w:pPr>
              <w:pStyle w:val="ListParagraph"/>
              <w:numPr>
                <w:ilvl w:val="0"/>
                <w:numId w:val="12"/>
              </w:numPr>
              <w:rPr>
                <w:sz w:val="24"/>
                <w:szCs w:val="24"/>
              </w:rPr>
            </w:pPr>
            <w:r>
              <w:rPr>
                <w:sz w:val="24"/>
                <w:szCs w:val="24"/>
              </w:rPr>
              <w:t>Students have pre-assigned seats for work time.</w:t>
            </w:r>
          </w:p>
          <w:p w:rsidR="00B42E26" w:rsidRPr="00500D6D" w:rsidRDefault="00B42E26" w:rsidP="00B42E26">
            <w:pPr>
              <w:pStyle w:val="ListParagraph"/>
              <w:rPr>
                <w:sz w:val="24"/>
                <w:szCs w:val="24"/>
              </w:rPr>
            </w:pPr>
          </w:p>
        </w:tc>
      </w:tr>
      <w:tr w:rsidR="00500D6D" w:rsidTr="005E0C6E">
        <w:tc>
          <w:tcPr>
            <w:tcW w:w="13176" w:type="dxa"/>
            <w:gridSpan w:val="2"/>
          </w:tcPr>
          <w:p w:rsidR="00500D6D" w:rsidRDefault="00500D6D" w:rsidP="00A34E7D">
            <w:pPr>
              <w:rPr>
                <w:sz w:val="24"/>
                <w:szCs w:val="24"/>
              </w:rPr>
            </w:pPr>
            <w:r>
              <w:rPr>
                <w:sz w:val="24"/>
                <w:szCs w:val="24"/>
              </w:rPr>
              <w:t>Notes:</w:t>
            </w:r>
          </w:p>
          <w:p w:rsidR="00030640" w:rsidRDefault="00030640" w:rsidP="00A34E7D">
            <w:pPr>
              <w:rPr>
                <w:sz w:val="24"/>
                <w:szCs w:val="24"/>
              </w:rPr>
            </w:pPr>
          </w:p>
          <w:p w:rsidR="00030640" w:rsidRDefault="00030640" w:rsidP="00A34E7D">
            <w:pPr>
              <w:rPr>
                <w:sz w:val="24"/>
                <w:szCs w:val="24"/>
              </w:rPr>
            </w:pPr>
          </w:p>
          <w:p w:rsidR="00030640" w:rsidRDefault="00030640" w:rsidP="00A34E7D">
            <w:pPr>
              <w:rPr>
                <w:sz w:val="24"/>
                <w:szCs w:val="24"/>
              </w:rPr>
            </w:pPr>
          </w:p>
          <w:p w:rsidR="00030640" w:rsidRDefault="00030640" w:rsidP="00A34E7D">
            <w:pPr>
              <w:rPr>
                <w:sz w:val="24"/>
                <w:szCs w:val="24"/>
              </w:rPr>
            </w:pPr>
          </w:p>
          <w:p w:rsidR="00030640" w:rsidRDefault="00030640" w:rsidP="00A34E7D">
            <w:pPr>
              <w:rPr>
                <w:sz w:val="24"/>
                <w:szCs w:val="24"/>
              </w:rPr>
            </w:pPr>
          </w:p>
          <w:p w:rsidR="00030640" w:rsidRDefault="00030640" w:rsidP="00A34E7D">
            <w:pPr>
              <w:rPr>
                <w:sz w:val="24"/>
                <w:szCs w:val="24"/>
              </w:rPr>
            </w:pPr>
          </w:p>
          <w:p w:rsidR="00030640" w:rsidRDefault="00030640" w:rsidP="00A34E7D">
            <w:pPr>
              <w:rPr>
                <w:sz w:val="24"/>
                <w:szCs w:val="24"/>
              </w:rPr>
            </w:pPr>
          </w:p>
          <w:p w:rsidR="00030640" w:rsidRPr="00922796" w:rsidRDefault="00030640" w:rsidP="00A34E7D">
            <w:pPr>
              <w:rPr>
                <w:sz w:val="24"/>
                <w:szCs w:val="24"/>
              </w:rPr>
            </w:pPr>
          </w:p>
        </w:tc>
      </w:tr>
    </w:tbl>
    <w:p w:rsidR="00922796" w:rsidRDefault="00922796" w:rsidP="00A34E7D"/>
    <w:sectPr w:rsidR="00922796" w:rsidSect="00670028">
      <w:pgSz w:w="15840" w:h="12240" w:orient="landscape"/>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F95"/>
    <w:multiLevelType w:val="hybridMultilevel"/>
    <w:tmpl w:val="127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91723"/>
    <w:multiLevelType w:val="hybridMultilevel"/>
    <w:tmpl w:val="BDF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A3F66"/>
    <w:multiLevelType w:val="hybridMultilevel"/>
    <w:tmpl w:val="2552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70273"/>
    <w:multiLevelType w:val="hybridMultilevel"/>
    <w:tmpl w:val="7D1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B59DB"/>
    <w:multiLevelType w:val="hybridMultilevel"/>
    <w:tmpl w:val="F212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407FF"/>
    <w:multiLevelType w:val="hybridMultilevel"/>
    <w:tmpl w:val="916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730DA"/>
    <w:multiLevelType w:val="hybridMultilevel"/>
    <w:tmpl w:val="D3DA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175D6"/>
    <w:multiLevelType w:val="hybridMultilevel"/>
    <w:tmpl w:val="CBD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30A2C"/>
    <w:multiLevelType w:val="hybridMultilevel"/>
    <w:tmpl w:val="FB00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350BC"/>
    <w:multiLevelType w:val="hybridMultilevel"/>
    <w:tmpl w:val="0740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693BD3"/>
    <w:multiLevelType w:val="hybridMultilevel"/>
    <w:tmpl w:val="BEF0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EF1EA0"/>
    <w:multiLevelType w:val="hybridMultilevel"/>
    <w:tmpl w:val="140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C75E0"/>
    <w:multiLevelType w:val="hybridMultilevel"/>
    <w:tmpl w:val="66F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60B53"/>
    <w:multiLevelType w:val="hybridMultilevel"/>
    <w:tmpl w:val="643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1"/>
  </w:num>
  <w:num w:numId="5">
    <w:abstractNumId w:val="4"/>
  </w:num>
  <w:num w:numId="6">
    <w:abstractNumId w:val="13"/>
  </w:num>
  <w:num w:numId="7">
    <w:abstractNumId w:val="12"/>
  </w:num>
  <w:num w:numId="8">
    <w:abstractNumId w:val="6"/>
  </w:num>
  <w:num w:numId="9">
    <w:abstractNumId w:val="2"/>
  </w:num>
  <w:num w:numId="10">
    <w:abstractNumId w:val="5"/>
  </w:num>
  <w:num w:numId="11">
    <w:abstractNumId w:val="9"/>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7"/>
    <w:rsid w:val="00000A16"/>
    <w:rsid w:val="00003E87"/>
    <w:rsid w:val="0000757A"/>
    <w:rsid w:val="00014A36"/>
    <w:rsid w:val="00020C84"/>
    <w:rsid w:val="00022CB3"/>
    <w:rsid w:val="00030640"/>
    <w:rsid w:val="00047667"/>
    <w:rsid w:val="00050D1D"/>
    <w:rsid w:val="00085FC2"/>
    <w:rsid w:val="00094FEB"/>
    <w:rsid w:val="000B0EF4"/>
    <w:rsid w:val="000B514B"/>
    <w:rsid w:val="000B6749"/>
    <w:rsid w:val="000C4B3B"/>
    <w:rsid w:val="00101C75"/>
    <w:rsid w:val="00117FAB"/>
    <w:rsid w:val="001418BC"/>
    <w:rsid w:val="00147482"/>
    <w:rsid w:val="00150A9F"/>
    <w:rsid w:val="00154C1A"/>
    <w:rsid w:val="00173EEA"/>
    <w:rsid w:val="0018045D"/>
    <w:rsid w:val="001E4E04"/>
    <w:rsid w:val="001F05B1"/>
    <w:rsid w:val="001F555E"/>
    <w:rsid w:val="002608FE"/>
    <w:rsid w:val="00261538"/>
    <w:rsid w:val="00291D8A"/>
    <w:rsid w:val="00293FE0"/>
    <w:rsid w:val="002C7CCE"/>
    <w:rsid w:val="002D016F"/>
    <w:rsid w:val="002D5F7C"/>
    <w:rsid w:val="00327215"/>
    <w:rsid w:val="00333F03"/>
    <w:rsid w:val="003518AC"/>
    <w:rsid w:val="00356582"/>
    <w:rsid w:val="003C2C3C"/>
    <w:rsid w:val="003C5F28"/>
    <w:rsid w:val="003C7A07"/>
    <w:rsid w:val="003E6BDE"/>
    <w:rsid w:val="003F1A84"/>
    <w:rsid w:val="00402B57"/>
    <w:rsid w:val="00404D15"/>
    <w:rsid w:val="004518AD"/>
    <w:rsid w:val="004566E1"/>
    <w:rsid w:val="00457257"/>
    <w:rsid w:val="00462FF1"/>
    <w:rsid w:val="00465E25"/>
    <w:rsid w:val="004A744F"/>
    <w:rsid w:val="004C3780"/>
    <w:rsid w:val="004D073C"/>
    <w:rsid w:val="004D0C87"/>
    <w:rsid w:val="004E5500"/>
    <w:rsid w:val="00500D6D"/>
    <w:rsid w:val="00500FF9"/>
    <w:rsid w:val="00504330"/>
    <w:rsid w:val="0051513D"/>
    <w:rsid w:val="00515EA5"/>
    <w:rsid w:val="00534012"/>
    <w:rsid w:val="00546DE7"/>
    <w:rsid w:val="00553A6A"/>
    <w:rsid w:val="005963D5"/>
    <w:rsid w:val="005A5D73"/>
    <w:rsid w:val="005A72C4"/>
    <w:rsid w:val="005C279A"/>
    <w:rsid w:val="005D5450"/>
    <w:rsid w:val="005E2E06"/>
    <w:rsid w:val="00637395"/>
    <w:rsid w:val="00647751"/>
    <w:rsid w:val="006533B3"/>
    <w:rsid w:val="00670028"/>
    <w:rsid w:val="00680423"/>
    <w:rsid w:val="00693EC8"/>
    <w:rsid w:val="006A28F6"/>
    <w:rsid w:val="006B75B0"/>
    <w:rsid w:val="006C64D6"/>
    <w:rsid w:val="006D6CB7"/>
    <w:rsid w:val="0071571B"/>
    <w:rsid w:val="00725E82"/>
    <w:rsid w:val="00767948"/>
    <w:rsid w:val="007852F2"/>
    <w:rsid w:val="007C1CD2"/>
    <w:rsid w:val="007C3937"/>
    <w:rsid w:val="007D14BC"/>
    <w:rsid w:val="007D1614"/>
    <w:rsid w:val="007E38ED"/>
    <w:rsid w:val="007E397F"/>
    <w:rsid w:val="00810E80"/>
    <w:rsid w:val="008144C4"/>
    <w:rsid w:val="00862CA7"/>
    <w:rsid w:val="00865F92"/>
    <w:rsid w:val="00875561"/>
    <w:rsid w:val="008A3E20"/>
    <w:rsid w:val="008D64F0"/>
    <w:rsid w:val="008E375C"/>
    <w:rsid w:val="008F13C1"/>
    <w:rsid w:val="008F547F"/>
    <w:rsid w:val="00903FA9"/>
    <w:rsid w:val="009219F9"/>
    <w:rsid w:val="00922796"/>
    <w:rsid w:val="00950714"/>
    <w:rsid w:val="00952A59"/>
    <w:rsid w:val="00973200"/>
    <w:rsid w:val="00997E67"/>
    <w:rsid w:val="009A6BF4"/>
    <w:rsid w:val="009B5EF5"/>
    <w:rsid w:val="009C4DA5"/>
    <w:rsid w:val="009D2032"/>
    <w:rsid w:val="009E2857"/>
    <w:rsid w:val="009E4C4B"/>
    <w:rsid w:val="009F78E1"/>
    <w:rsid w:val="00A06B21"/>
    <w:rsid w:val="00A163C9"/>
    <w:rsid w:val="00A23721"/>
    <w:rsid w:val="00A34E7D"/>
    <w:rsid w:val="00A60F1B"/>
    <w:rsid w:val="00A73729"/>
    <w:rsid w:val="00A74618"/>
    <w:rsid w:val="00A8193C"/>
    <w:rsid w:val="00AA2037"/>
    <w:rsid w:val="00AD4DE6"/>
    <w:rsid w:val="00AE2D73"/>
    <w:rsid w:val="00B03353"/>
    <w:rsid w:val="00B0592A"/>
    <w:rsid w:val="00B42E26"/>
    <w:rsid w:val="00B61FCF"/>
    <w:rsid w:val="00B62638"/>
    <w:rsid w:val="00B74AA8"/>
    <w:rsid w:val="00B92A0F"/>
    <w:rsid w:val="00BA1BBD"/>
    <w:rsid w:val="00BA2A44"/>
    <w:rsid w:val="00BE2674"/>
    <w:rsid w:val="00BF7F6D"/>
    <w:rsid w:val="00C22B30"/>
    <w:rsid w:val="00C336B9"/>
    <w:rsid w:val="00C47A7B"/>
    <w:rsid w:val="00C635D5"/>
    <w:rsid w:val="00C7332F"/>
    <w:rsid w:val="00C87FE6"/>
    <w:rsid w:val="00C931AD"/>
    <w:rsid w:val="00CB6CD8"/>
    <w:rsid w:val="00CC69CD"/>
    <w:rsid w:val="00D0184A"/>
    <w:rsid w:val="00D033CF"/>
    <w:rsid w:val="00D226AE"/>
    <w:rsid w:val="00D2679A"/>
    <w:rsid w:val="00D43D6E"/>
    <w:rsid w:val="00D56F87"/>
    <w:rsid w:val="00D85449"/>
    <w:rsid w:val="00D92FB0"/>
    <w:rsid w:val="00DA22D4"/>
    <w:rsid w:val="00DA32B3"/>
    <w:rsid w:val="00DB4868"/>
    <w:rsid w:val="00DC4ED5"/>
    <w:rsid w:val="00DC50C6"/>
    <w:rsid w:val="00DC651E"/>
    <w:rsid w:val="00DC6844"/>
    <w:rsid w:val="00DD0981"/>
    <w:rsid w:val="00DD5905"/>
    <w:rsid w:val="00DF4FA4"/>
    <w:rsid w:val="00E30830"/>
    <w:rsid w:val="00E45F32"/>
    <w:rsid w:val="00E50101"/>
    <w:rsid w:val="00E77604"/>
    <w:rsid w:val="00E94912"/>
    <w:rsid w:val="00EA0C9D"/>
    <w:rsid w:val="00EB2F2D"/>
    <w:rsid w:val="00EB7BCF"/>
    <w:rsid w:val="00ED5F3F"/>
    <w:rsid w:val="00EF6577"/>
    <w:rsid w:val="00EF7217"/>
    <w:rsid w:val="00F13EE5"/>
    <w:rsid w:val="00F178DF"/>
    <w:rsid w:val="00F256FE"/>
    <w:rsid w:val="00F2571C"/>
    <w:rsid w:val="00F375A3"/>
    <w:rsid w:val="00F54E16"/>
    <w:rsid w:val="00F55F7F"/>
    <w:rsid w:val="00F76FF3"/>
    <w:rsid w:val="00F8756A"/>
    <w:rsid w:val="00F979E1"/>
    <w:rsid w:val="00FE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2C4"/>
    <w:pPr>
      <w:ind w:left="720"/>
      <w:contextualSpacing/>
    </w:pPr>
  </w:style>
  <w:style w:type="character" w:styleId="Hyperlink">
    <w:name w:val="Hyperlink"/>
    <w:basedOn w:val="DefaultParagraphFont"/>
    <w:uiPriority w:val="99"/>
    <w:unhideWhenUsed/>
    <w:rsid w:val="00952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2C4"/>
    <w:pPr>
      <w:ind w:left="720"/>
      <w:contextualSpacing/>
    </w:pPr>
  </w:style>
  <w:style w:type="character" w:styleId="Hyperlink">
    <w:name w:val="Hyperlink"/>
    <w:basedOn w:val="DefaultParagraphFont"/>
    <w:uiPriority w:val="99"/>
    <w:unhideWhenUsed/>
    <w:rsid w:val="00952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forkids.com/destination/kenya/day-in-li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4863</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273</cp:revision>
  <dcterms:created xsi:type="dcterms:W3CDTF">2015-10-13T12:09:00Z</dcterms:created>
  <dcterms:modified xsi:type="dcterms:W3CDTF">2015-11-13T12:19:00Z</dcterms:modified>
</cp:coreProperties>
</file>